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val="0"/>
        <w:kinsoku/>
        <w:wordWrap/>
        <w:overflowPunct/>
        <w:topLinePunct w:val="0"/>
        <w:autoSpaceDE/>
        <w:autoSpaceDN/>
        <w:bidi w:val="0"/>
        <w:adjustRightInd/>
        <w:snapToGrid/>
        <w:spacing w:before="300" w:beforeLines="0" w:beforeAutospacing="0" w:after="300" w:afterLines="0" w:afterAutospacing="0" w:line="288" w:lineRule="auto"/>
        <w:ind w:firstLine="0" w:firstLineChars="0"/>
        <w:jc w:val="center"/>
        <w:textAlignment w:val="auto"/>
        <w:outlineLvl w:val="0"/>
        <w:rPr>
          <w:rFonts w:hint="default" w:ascii="仿宋" w:hAnsi="仿宋" w:eastAsia="仿宋" w:cs="仿宋"/>
          <w:b/>
          <w:kern w:val="44"/>
          <w:sz w:val="32"/>
          <w:szCs w:val="24"/>
          <w:lang w:val="en-US" w:eastAsia="zh-CN" w:bidi="ar-SA"/>
        </w:rPr>
      </w:pPr>
      <w:r>
        <w:rPr>
          <w:rFonts w:hint="eastAsia" w:ascii="仿宋" w:hAnsi="仿宋" w:eastAsia="仿宋" w:cs="仿宋"/>
          <w:b/>
          <w:kern w:val="44"/>
          <w:sz w:val="32"/>
          <w:szCs w:val="24"/>
          <w:lang w:val="en-US" w:eastAsia="zh-CN" w:bidi="ar-SA"/>
        </w:rPr>
        <w:t>展鸿事业单位公开招聘考试模拟卷（六十五）                    《综基》参考答案及解析</w:t>
      </w: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422" w:firstLineChars="200"/>
        <w:jc w:val="both"/>
        <w:textAlignment w:val="auto"/>
        <w:outlineLvl w:val="2"/>
        <w:rPr>
          <w:rFonts w:hint="eastAsia"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一、单选题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lang w:val="en-US" w:eastAsia="zh-CN"/>
        </w:rPr>
        <w:t>1.【答案】B。解析：2021年8月16日，出版的第16期《求是》杂志发表了中国中央总书记、国家主席、中央军委主席习近平的重要文章《总结党的历史经验，加强党的政治建设》。文章强调，提高政治能力，首先要把握正确政治方向，坚持中国共产党领导和我国社会主义制度。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答案】C。解析：2021年8月5日，东京奥运会跳水女子十米台，中国小将全红婵用令人惊叹的“三跳满分”一战成名，拿到金牌。作为此次中国代表团中年龄最小的运动员，第一次参加国际比赛，以466.20分打破陈若琳此前保持的447.70分的世界纪录。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答案】A。解析：2021年7月25日，中国“泉州：宋元中国的世界海洋商贸中心”项目在第44届世界遗产大会上顺利通过审议，列入《世界遗产名录》，成为中国第56处世界遗产。“泉州：宋元中国的世界海洋商贸中心”是10世纪至14世纪产生并留存至今的一系列文化遗产，分布于以今天泉州城区为核心的泉州湾地区，包括九日山祈风石刻、市舶司遗址等22个遗产点。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4.【答案】D。解析：2021年5月23日是西藏和平解放70周年纪念日，西藏拉萨、昌都、林芝等地各族各界群众举办多种纪念活动。故本题选D。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答案】C。解析：2021年8月20日，十三届全国人大常委会第三十次会议在北京人民大会堂闭幕。会议经表决，通过了个人信息保护法、监察官法、法律援助法、医师法、新修订的兵役法，全国人大常委会关于修改人口与计划生育法的决定。其中，《中华人民共和国个人信息保护法》自2021年11月1日起施行。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答案】B。解析：2021年8月20日，中央宣传部以云发布的方式，授予李桓英“时代楷模”称号。她主动舍弃国外优厚条件，毅然回国投身到麻风病防治工作，她推广的“短程联合化疗”方法救治了数以万计的麻风病患者，提出的垂直防治与基层防治网相结合的模式，被称为麻风病“全球最佳的治疗行动”。故本题选B。</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答案】B。解析：题干中提到色彩对人的心情、食欲、感知的影响，说明人的意识的形成是受到多种因素的影响，意识活动是人脑对客观物质世界的能动的反映活动，产生于主体与客体的相互作用中，②④正确。意识的创造性题干中没有体现，①排除。实践是主观见之于客观的活动，③说法错误。故本题选B。</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答案】A。解析：从1998年中国测绘者对珠穆朗玛峰的复测，到2020年中国登山队重启珠穆朗玛峰高度测量，体现了实践具有社会历史性特点，A项正确。B项与题干材料无关。C项说法错误，对真理的追求是永无止境的螺旋式上升过程。D项说法错误，人们对客观事物的认识总要受到具体实践水平的限制。故本题选A。</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答案】A。解析：“善于化危为机”体现了矛盾双方依据一定的条件相互转化的哲学原理，危机也可以转化为机遇。A项，“塞翁失马，焉知非福”体现了矛盾双方依据一定的条件相互转化的哲学原理，福与祸在一定条件下可以朝着对立的方向转化，与题干哲学原理一致，当选。B、C项，“绳锯木断，水滴石穿”与“千里之堤，溃于蚁穴”体现的是量变与质变的关系，即量的积累达到一定程度，会引起质的变化，与题干不一致，排除。D项，“南橘北枳，便分两等”比喻环境变了，事物的性质也变了，说明不同的环境对同一事物的发展起着决定性的作用，体现了外因是事物变化发展的重要条件的哲学原理，与题干不一致，排除。故本题选A。</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答案】D。解析：A、B、C三项说法均正确。D项错误，理性认识依赖于感性认识。感性认识是认识过程的起点，是达到理性认识的必经阶段，没有感性认识，就没有理性认识。理性认识对感性认识的这种依赖关系，是认识对实践依赖关系的重要表现。故本题选D。</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答案】A。解析：“生死有命，富贵在天”指人的生死等一切遭际皆由天命决定，体现了客观唯心主义的世界观。客观唯心主义认为在物质世界和人类产生之前就独立存在着一种客观精神（理念、理、绝对精神、绝对观念等），这种客观精神在其发展过程中，产生了物质世界。故本题选A。</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12.【答案】A。解析：插秧既费体力又耗时间，无人插秧机的研发和应用，不仅提高了生产种植效率，降低了种植成本，也让农民省了很多事。无人插秧机的研发和应用表明实践是人有意识、有目的的活动，A项正确。B项错误，人工智能不具有主观能动性，也就不具有能动的反作用。C项错误，“根据需要创造出新事物”夸大了意识的能动作用。D项错误，只有通过实践，意识才可以把观念的变成现实的。故本题选A。</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13.【答案】D。解析：A项，固定成本是指成本总额在一定时期和一定业务量范围内，不受业务量增减变动影响而能保持不变的成本。B项，变动成本是指支付给各种变动生产要素的费用，如购买原材料及电力消耗费用和工人工资等。这种成本随产量的变化而变化，常常在实际生产过程开始后才需支付。C项，机会成本是指企业为从事某项经营活动而放弃另一项经营活动的机会，或利用一定资源获得某种收入时所放弃的另一种收入。D项，沉没成本是指已发生或承诺、无法回收的成本支出，如因失误造成的不可收回的投资。沉没成本是一种历史成本，对现有决策而言是不可控成本，不会影响当前行为或未来决策。题干中的“35元”属于沉没成本，无论你离开影院与否，钱都不会再收回。故本题选D。</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14.【答案】B。解析：转移性支出是指政府按照一定方式，将一部分财政资金无偿地、单方面转移给居民和其他受益者的支出，主要由社会保障支出和财政补贴组成。A、C、D三项均属于购买性支出，B项失业救济支出属于社会保障支出的范畴。故本题选B。</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15.【答案】C。解析：社会再生产过程包括生产、分配、交换和消费四个环节。其中生产处于基础地位，起决定作用，分配和交换是连接生产与消费的桥梁和纽带，消费是生产的最终目的。故本题选C。</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16.【答案】D。解析：恩格尔曲线反映的是所购买的某种商品的均衡数量与消费者收入水平之间的关系，是一条表示在不同所得水准下，对于某一商品需求量的关系的曲线。故本题选D。</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17.【答案】A。解析：A项，贪污罪是指国家工作人员利用职务上的便利，侵吞、窃取、骗取或者以其他手段非法占有公共财物的行为。B项，侵占罪是指以非法占有为目的，将代为保管的他人财物、遗忘物或者埋藏物非法占为己有，数额较大，拒不交还的行为。C项，受贿罪指国家工作人员利用职务上的便利，索取他人财物，或者非法收受他人财物，为他人谋取利益的行为。D项，盗窃罪是指以非法占有为目的，盗窃公私财物数额较大或者多次盗窃、入户盗窃、携带凶器盗窃、扒窃公私财物的行为。吕某属于国家工作人员，其利用职务之便骗取国家社保资金的行为主要构成贪污罪。故本题选A。</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18.【答案】C。解析：《刑法》第20条规定，为了使国家、公共利益、本人或者他人的人身、财产和其他权利免受正在进行的不法侵害，而采取的制止不法侵害的行为，对不法侵害人造成损害的，属于正当防卫，不负刑事责任。正当防卫明显超过必要限度造成重大损害的，应当负刑事责任，但是应当减轻或者免除处罚。本题中，乙的行为造成了甲身受重伤，明显超过了必要的限度，属于防卫过当。故本题选C。</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19.【答案】C。解析：A项，直接故意是指行为人明知自己的行为会发生危害社会的结果，并且希望这种结果发生的心理状态。B项，间接故意是指明知自己的行为可能发生危害社会的结果，并且放任这种结果发生的心理状态。C项，疏忽大意的过失是指行为人应当预见自己的行为可能发生危害社会的结果，因为疏忽大意而没有预见，以致发生了这种危害结果的心理态度。D项，过于自信的过失是指行为人已经预见自己的行为可能发生危害社会的结果，但轻信能够避免以致发生这种结果的心理态度。本题中，杨某应当预见自己的行为可能发生危害社会的结果，但开车门前未观察车后情况，导致刘某死亡，属于疏忽大意的过失。故本题选C。</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20.【答案】D。解析：根据《刑法》第330条的规定，违反传染病防治法的规定，拒绝执行县级以上人民政府、疾病预防控制机构依照传染病防治法提出的预防、控制措施的，引起甲类传染病以及依法确定采取甲类传染病预防、控制措施的传染病传播或者有传播严重危险的，处三年以下有期徒刑或者拘役；后果特别严重的，处三年以上七年以下有期徒刑。该法条规定的是妨害传染病防治罪。本案中，杨某确诊新冠肺炎后隐瞒接触史，导致88人被隔离，构成妨害传染病防治罪。故本题选D。</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21.【答案】B。解析：《民法典》第1125条规定，继承人有下列行为之一的，丧失继承权：（一）故意杀害被继承人；（二）为争夺遗产而杀害其他继承人；（三）遗弃被继承人，或者虐待被继承人情节严重；（四）伪造、篡改、隐匿或者销毁遗嘱，情节严重；（五）以欺诈、胁迫手段迫使或者妨碍被继承人设立、变更或者撤回遗嘱，情节严重。继承人有前款第三项至第五项行为，确有悔改表现，被继承人表示宽恕或者事后在遗嘱中将其列为继承人的，该继承人不丧失继承权。受遗赠人有本条第一款规定行为的，丧失受遗赠权。因此A、C、D三项中的继承人不再享有继承权，B项中的继承人可依法享有继承权。故本题选B。</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22.【答案】B。解析：《治安管理处罚法》第10条规定，治安管理处罚的种类分为：（一）警告；（二）罚款；（三）行政拘留；（四）吊销公安机关发放的许可证。对违反治安管理的外国人，可以附加适用限期出境或者驱逐出境。《刑法》第33条规定，主刑的种类如下：（一）管制；（二）拘役；（三）有期徒刑；（四）无期徒刑；（五）死刑。《刑法》第34条规定，附加刑的种类如下：（一）罚金；（二）剥夺政治权利；（三）没收财产。附加刑也可以独立适用。B项属于治安管理处罚，A、C、D三项均属于刑罚。故本题选B。</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23.【答案】A。解析：管理者在决策时离不开信息，信息的数量和质量直接影响决策水平。这要求管理者在决策之前以及决策过程中尽可能地通过多种渠道收集信息作为决策的依据。故本题选A。</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lang w:val="en-US" w:eastAsia="zh-CN"/>
        </w:rPr>
        <w:t>24.【答案】A。解析：由基层管理人员负责制定，对合理组织业务活动等方面进行的决策，属于业务性决策和日常管理决策。故本题选A。</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25.【答案】B。解析：A项错误，决策职能是指组织或个人为了实现某种目标而对未来一定时期内有关活动的方向、内容及方式的选择或调整过程。B项正确，组织职能是指为有效地实现既定的行政管理的目标和任务，通过建立行政组织机构，确定职位、职责和职权，协调相互关系，将组织内部各个要素联结成有机的整体，使人、财、物得到最合理的使用。C项错误，协调职能是对各行政机关之间，行政人员间，以及各项行政活动之间的关系进行调整和改善，使其按照分工协作的原则互相配合，互相支持。D项错误，控制职能是按行政计划标准，来衡量计划完成情况并纠正计划执行中的偏差，确保目标实现的管理活动。故本题选B。</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26.【答案】B。解析：莎士比亚的“四大喜剧”是指《仲夏夜之梦》《威尼斯商人》《皆大欢喜》和《第十二夜》四部喜剧。莎士比亚的“四大悲剧”是指《哈姆雷特》《奥赛罗》《李尔王》《麦克白》。B项《哈姆雷特》是莎士比亚四大悲剧作品之一。故本题选B。</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27.【答案】D。解析：墨子创立了墨家学说，墨家在先秦时期与儒家并称“显学”。墨子提出了“兼爱”“非攻”“尚贤”“尚同”“天志”“明鬼”“非命”“非乐”“节葬”“节用”等观点。以兼爱为核心，以节用、尚贤为支点。故本题选D。</w:t>
      </w:r>
    </w:p>
    <w:p>
      <w:pPr>
        <w:keepNext w:val="0"/>
        <w:keepLines w:val="0"/>
        <w:pageBreakBefore w:val="0"/>
        <w:widowControl w:val="0"/>
        <w:kinsoku/>
        <w:wordWrap/>
        <w:overflowPunct/>
        <w:topLinePunct w:val="0"/>
        <w:autoSpaceDE/>
        <w:autoSpaceDN/>
        <w:bidi w:val="0"/>
        <w:adjustRightInd/>
        <w:snapToGrid/>
        <w:spacing w:before="0" w:beforeLines="0" w:after="0" w:afterLines="0" w:afterAutospacing="0" w:line="240" w:lineRule="auto"/>
        <w:ind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28.【答案】B。解析：半坡文化属黄河中游地区新石器时代的仰韶文化，是北方农耕文化的典型代表。良渚文化分布的中心地区在钱塘江流域和太湖流域，而遗址分布最密集的地区则在钱塘江流域的东北部、东部，属于长江中下游地区。河姆渡文化是指中国长江流域下游以南地区古老而多姿的新石器时代文化（即距今约7000年前）。大汶口文化是分布于黄河下游一带的新石器时代文化，因山东省泰安市岱岳区大汶口镇大汶口遗址而得名。因此A、C、D三项错误，B项正确。故本题选B。</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29.【答案】B。解析：A项，命令适用于公布行政法规和规章、宣布施行重大强制性措施、批准授予和晋升衔级、嘉奖有关单位和人员。B项，通告适用于在一定范围内公布应当遵守或者周知的事项。C项，报告适用于向上级机关汇报工作、反映情况，回复上级机关的询问。D项，公告适用于向国内外宣布重要事项或者法定事项。故本题选B。</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30.【答案】A。解析：《党政机关公文处理工作条例》第25条规定，发文办理主要程序是：（一）复核。已经发文机关负责人签批的公文，印发前应当对公文的审批手续、内容、文种、格式等进行复核；需作实质性修改的，应当报原签批人复审。（二）登记。对复核后的公文，应当确定发文字号、分送范围和印制份数并详细记载。（三）印制。公文印制必须确保质量和时效。涉密公文应当在符合保密要求的场所印制。（四）核发。公文印制完毕，应当对公文的文字、格式和印刷质量进行检查后分发。故本题选A。</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31.【答案】D。解析：甲醛是无色、有刺激性气味的气体，易溶于水；其水溶液（又称福尔马林）具有杀菌、防腐性能。故本题选D。</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32.【答案】B。解析：A项错误，液化指物质由气态转变为液态的现象。B项正确，融化指冰或者雪（固态）由于温度或者太阳光的照射而变成水（液态）的现象。C项错误，凝华指物质跳过液态直接从气态变为固态的现象。D项错误，升华指固态物质不经过液态阶段直接变为气体的现象。故本题选B。</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33.【答案】A。解析：碘是人体必需的微量元素之一，其生物学作用主要通过在甲状腺内合成的甲状腺激素来体现。身体成长、发育、运作需要甲状腺素，而碘是甲状腺素的重要成分。缺碘的症状包括心智障碍、甲状腺机能不足、甲状腺肿大、短小性痴呆症以及程度不等的生长与发育异常。故本题选A。</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34.【答案】D。解析：《中央气象台气象灾害预警发布办法》第3条规定，根据气象灾害可能造成的危害和紧急程度，每类气象灾害预警最多设为4个级别，分别以红、橙、黄、蓝四种颜色对应I至IV级，I级为最高级别。因此代表我国台风预警信号最高等级的是红色。故本题选D。</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35.【答案】D。解析：浙江省界于东经118°01'～123°10'，北纬27°02'～31°11'之间，东临东海，南接福建，西与安徽、江西相连，北与上海、江苏接壤。境内最大的河流钱塘江，因江流曲折，称之江，又称浙江。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36.【答案】D。解析：先看第一空，由“如果能每天除旧更新”可知，此处侧重坚持，“循序渐进”指按一定的顺序、步骤逐渐进步，“迎难而上”指就算遇到困难也不退缩，迎着困难去克服它，二者均不符合语意，排除B、C项。</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再看第二空，“夜郎自大”比喻骄傲无知的肤浅自负或自大行为，“因循守旧”指不求变革，沿袭老的一套。由“中国传统文化是比较强调创新的，要求人们以一种革新的姿态”可知，此处强调创新、改变，前者不符合语意，排除A项。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37.【答案】A。解析：文段首先讲我国必须有社会化的服务支持养老的重要性，再提出政府积极推进居家养老服务，社会团体和企业从事居家养老服务，运用网络资源建立养老服务热点等措施，可见，“没有围墙的养老院”是指政府、社会团体和企业等多方参与的社会化居家养老系统，A项正确。B、D项仅为文段部分内容，C项“个人自办”文段无从体现。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38.【答案】B。解析：本题考查基础经济问题。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第一步：审阅题干。收益（利润）=售价-成本，1000公斤=1吨。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第二步：设这批苹果有x公斤，根据题意有（12-9）×0.8x+（10-9）×0.2x-0.1x=25000，解得x=10000。故本题选B。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39.【答案】C。解析：本题考查形状类规律。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第一步：观察图形。题干各图形组成相似，考虑形状类规律。九宫格前两行每行的第一个图形与第二个图形叠加，去同存异后得到第三个图形，第三行图形遵循此规律。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第二步：分析选项，确定答案。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A项：应不含从左上角到右下角的斜对角线，排除。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B项：应不含竖直的线，排除。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C项：符合题干叠加规律，当选。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D项：应不含竖直和水平的线，排除。故本题选C。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40.【答案】B。解析：题干论点：目前年人均经济产出在中等的S国，这种垃圾填埋所浸出问题应该在今后的几年内开始减少。论据：在一个国家工业发展的早期阶段，污染问题会增加，但随着工业的发展，产生了足够的资源来解决这些问题，污染问题就会减少。A项S国实行非法处理废物罚款制度与S国的工业发展无关，不是题干论证成立的前提，排除。B项假设该项不成立，即S国的工业发展程度将在未来几年没有提高，则S国就没有足够的资源来解决污染问题，污染问题也不会减少，因此该项是题干论证成立的前提，当选。C项指出S国将在未来几年开始工业化进程，但未明确工业化发展程度如何，不是题干论证成立的前提，排除。D项S国周边国家减少排放污染物与S国的工业发展无关，不是题干论证成立的前提，排除。故本题选B。</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Ascii" w:hAnsiTheme="minorAscii" w:eastAsiaTheme="minorEastAsia" w:cstheme="minorBidi"/>
          <w:lang w:val="en-US" w:eastAsia="zh-CN"/>
        </w:rPr>
      </w:pP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422" w:firstLineChars="200"/>
        <w:jc w:val="both"/>
        <w:textAlignment w:val="auto"/>
        <w:outlineLvl w:val="2"/>
        <w:rPr>
          <w:rFonts w:hint="eastAsia"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二、多选题</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41.【答案】ACD。解析：“要紧紧依靠人民群众，充分发动人民群众，提高群众自我服务、自我防护能力”体现的是人民群众的观点，人民群众是历史发展的实践主体，是历史发展的价值主体，是历史发展的评价主体，A、C、D三项均正确。B项说法本身错误，人民群众是社会历史的主体和创造者，人民群众的实践具有社会历史性。故本题选ACD。</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42.【答案】ABD。解析：国家宏观调控的手段分为经济手段、行政手段和法律手段。经济手段包括财政政策和计划，经济手段有时是政府制定的经济政策；法律手段有时是政府制定的经济法规；行政手段则是政府发布的经济命令。经济手段包括税收政策、信贷政策、利率政策、汇率政策、产品购销政策、价格政策、扶贫政策、产业政策等。A项主体错误，C项属于宏观调控经济手段，B、D项属于宏观调控行政手段。故本题选AB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43.【答案】ABD。解析：《民法典》第1062条第一款规定，夫妻在婚姻关系存续期间所得的下列财产，为夫妻的共同财产，归夫妻共同所有：（一）工资、奖金、劳务报酬；（二）生产、经营、投资的收益；（三）知识产权的收益；（四）继承或者受赠的财产，但本法第一千零六十三条第三项规定的除外；（五）其他应当归共同所有的财产。该法第1063条规定，下列财产为夫妻一方的个人财产：（一）一方的婚前财产；（二）一方因受到人身损害获得的赔偿或者补偿；（三）遗嘱或者赠与合同中确定只归一方的财产；（四）一方专用的生活用品；（五）其他应当归一方的财产。A项属于法定夫妻共有财产。B项属于法定夫妻共有财产，《最高人民法院关于适用〈中华人民共和国民法典〉婚姻家庭编的解释（一）》第24条规定，民法典第一千零六十二条第一款第三项规定的“知识产权的收益”，是指婚姻关系存续期间，实际取得或者已经明确可以取得的财产性收益。C项属于夫妻一方财产，《最高人民法院关于适用〈中华人民共和国民法典〉婚姻家庭编的解释（一）》第26条规定，夫妻一方个人财产在婚后产生的收益，除孳息和自然增值外，应认定为夫妻共同财产。因周边配套设施逐渐发展完善，房价上涨，属于自然增值，不应认定为夫妻共同财产。D项属于法定夫妻共有财产。故本题选AB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44.【答案】BD。解析：管理幅度是一名领导者直接领导的下属人员数。在管理对象和内容不变的情况下，管理幅度与管理层次成反比，与事务的难易程度成反比，与管理者的能力及管理手段的先进程度成正比，与下属人员的能力成正比。因此提高领导的管理能力、加强信息沟通的效率等均有利于扩大管理幅度，B、D项正确。A、C项均不利于扩大管理幅度。故本题选BD。</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45.【答案】AD。解析：我国现行法定年节假日标准为11天，根据2013年《国务院关于修改〈全国年节及纪念日放假办法〉的决定》，全体公民放假的节日具体为：新年，放假1天；春节，放假3天；清明节，放假1天；劳动节，放假1天；端午节，放假1天；中秋节，放假1天；国庆节，放假3天。故本题选AD。</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kern w:val="0"/>
          <w:sz w:val="21"/>
          <w:szCs w:val="21"/>
          <w:lang w:val="en-US" w:eastAsia="zh-CN" w:bidi="ar"/>
        </w:rPr>
      </w:pP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422" w:firstLineChars="200"/>
        <w:jc w:val="both"/>
        <w:textAlignment w:val="auto"/>
        <w:outlineLvl w:val="2"/>
        <w:rPr>
          <w:rFonts w:hint="eastAsia"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三、判断题</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46.【答案】A。解析：2021年8月13日，为进一步激励科研人员多出高质量科技成果、为实现高水平科技自立自强作出更大贡献，国务院办公厅印发了《关于改革完善中央财政科研经费管理的若干意见》，从7方面提出25条举措，为创新“松绑”，赋予科研人员更大的经费管理自主权。故本题说法正确。</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47.【答案】A。解析：2021年8月10日，由于立陶宛政府不顾中方反复交涉、晓以利害，宣布允许台湾当局以“台湾”名义设立“代表处”。此举公然违背中立两国建交公报精神，严重损害中国主权和领土完整。中国政府对此表示坚决反对，决定召回中国驻立陶宛大使，并要求立政府召回驻中国大使。故本题说法正确。</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48.【答案】A。解析：2021年6月29日上午10时，“七一勋章”颁授仪式在人民大会堂隆重举行。国家主席习近平首次颁授“七一勋章”并发表重要讲话。故本题说法正确。</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49.【答案】B。解析：具体科学是哲学的基础，具体科学的进步推动着哲学的发展，哲学为具体科学提供世界观和方法论的指导。故本题说法错误。</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50.【答案】B。解析：“激变论”只承认质变，否认量变；“庸俗进化论”只承认量变，否认质变，两者都是形而上学的表现，都从根本上违背了辩证法的要求。故本题说法错误。</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51.【答案】B。解析：生产力和生产关系的矛盾是生产力决定生产关系，生产关系反作用于生产力，二者的矛盾运动推动社会发展的进程，是社会发展的动力。社会存在和社会意识的矛盾是社会意识对社会存在的反映，社会存在决定社会意识，社会意识反作用于社会存在，但二者的矛盾运动不能推动支配整个社会的发展进程。另外一个推动社会发展进程的是经济基础与上层建筑之间的矛盾运动。故本题说法错误。</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52.【答案】B。解析：消费者物价指数（简称CPI）是反映与居民生活有关的商品及劳务价格统计出来的物价变动指标，通常作为观察通货膨胀水平的重要指标。国内生产总值（简称GDP）是一个国家（或地区）所有常住单位在一定时期内生产活动的最终成果。GDP是国民经济核算的核心指标，也是衡量一个国家或地区经济状况和发展水平的重要指标。故本题说法错误。</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53.【答案】A。解析：三种收入分配结构：（1）“金字塔型”结构：绝大多数社会成员处于塔的底部，属于贫困阶层。（2）“哑铃型”结构：两头大中间小，在社会总人口中贫困者和富裕者占有多数，但中间阶层则比较少。（3）“橄榄型”结构：两头小，中间大，即贫困者和极端富裕者只占社会人口的少数，而绝大多数是中产阶层。故本题说法正确。</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54.【答案】A。解析：生产资料所有制在生产关系中起着决定性作用，是生产关系的核心，是经济制度的基础。占支配地位的生产资料所有制决定着一个社会的基本性质和发展方向。故本题说法正确。</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55.【答案】B。解析：外部性的影响方向和作用结果具有两面性。那些会使社会和其他个人的成本增加或收益减少的外部效应被称为“外部不经济”。而那些能为社会和其他个人带来收益或能使社会和个人降低成本支出的外部效应称为“正外部性”或“外部经济”，它是对个人或社会有利的外部性。故本题说法错误。</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56.【答案】A。解析：《民法典》第46条第二款规定，因意外事件下落不明，经有关机关证明该自然人不可能生存的，申请宣告死亡不受二年时间的限制。故本题说法正确。</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57.【答案】A。解析：《民法典》第567条规定，合同的权利义务关系终止，不影响合同中结算和清理条款的效力。故本题说法正确。</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58.【答案】B。解析：《民法典》第182条规定，因紧急避险造成损害的，由引起险情发生的人承担民事责任。危险由自然原因引起的，紧急避险人不承担民事责任，可以给予适当补偿。紧急避险采取措施不当或者超过必要的限度，造成不应有的损害的，紧急避险人应当承担适当的民事责任。故本题说法错误。</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59.【答案】A。解析：《宪法》第127条规定，监察委员会依照法律规定独立行使监察权，不受行政机关、社会团体和个人的干涉。监察机关办理职务违法和职务犯罪案件，应当与审判机关、检察机关、执法部门互相配合，互相制约。故本题说法正确。</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60.【答案】B。解析：《民法典》第196条规定，下列请求权不适用诉讼时效的规定：（一）请求停止侵害、排除妨碍、消除危险；（二）不动产物权和登记的动产物权的权利人请求返还财产；（三）请求支付抚养费、赡养费或者扶养费；（四）依法不适用诉讼时效的其他请求权。故本题说法错误。</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61.【答案】A。解析：计划是分析计算如何达成目标、并将目标分解成子目标的过程及结论。控制是指为了确保组织内各项计划按规定去完成而进行的监督和纠偏的过程。计划是控制的前提，控制是计划实现的保证。故本题说法正确。</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62.【答案】B。解析：行政委托是行政机关在其职权职责范围内依法将其行政职权或行政事项委托给有关行政机关、社会组织或者个人，受委托者以委托机关的名义实施管理行为和行使职权。行政授权是指上级行政主体依据法律或法规，将行政权力按照层级原则，逐级授予下级行政机关，然后由下级机关负责完成相应的任务。故本题说法错误。</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63.【答案】A。解析：扁平化管理是企业为解决层级结构的组织形式在现代环境下面临的难题而实施的一种管理模式。当企业规模扩大时，原来的有效办法是增加管理层次，而现在的有效办法是增加管理幅度。当管理层次减少而管理幅度增加时，金字塔状的组织形式就被“压缩”成扁平状的组织形式。故本题说法正确。</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64.【答案】A。解析：权变管理思想强调在管理中要根据组织所处的内外部条件随机而变，针对不同的具体条件寻求不同的最合适的管理模式、方案或方法。“没有绝对最好的东西，一切随条件而定”是权变管理的核心思想。故本题说法正确。</w:t>
      </w:r>
    </w:p>
    <w:p>
      <w:pPr>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65.【答案】B。解析：《汉书》是中国第一部纪传体断代史，其作者是东汉时期史学家班固。司马光是编年体通史《资治通鉴》的作者。故本题说法错误。</w:t>
      </w:r>
    </w:p>
    <w:p>
      <w:pPr>
        <w:ind w:firstLine="0" w:firstLineChars="0"/>
        <w:rPr>
          <w:rFonts w:hint="eastAsia" w:asciiTheme="minorAscii" w:hAnsiTheme="minorAscii" w:eastAsiaTheme="minorEastAsia" w:cstheme="minorBidi"/>
          <w:lang w:val="en-US" w:eastAsia="zh-CN"/>
        </w:rPr>
      </w:pP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422" w:firstLineChars="200"/>
        <w:jc w:val="both"/>
        <w:textAlignment w:val="auto"/>
        <w:outlineLvl w:val="2"/>
        <w:rPr>
          <w:rFonts w:hint="eastAsia"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四、简答题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b w:val="0"/>
          <w:bCs w:val="0"/>
          <w:color w:val="auto"/>
          <w:sz w:val="21"/>
          <w:szCs w:val="21"/>
          <w:lang w:val="en-US" w:eastAsia="zh-CN"/>
        </w:rPr>
        <w:t>6.【参考答案】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重视扩大就业，是由社会主义的本质，即解放生产力，发展生产力，消灭剥削，消除两极分化，最终达到共同富裕决定的。就业是民生之本，重视扩大就业，有利于提高低收入人群的收入水平，改善群众生活，调动劳动者的积极性，实现全面建设小康社会的目标；有利于扩大内需，促进社会主义经济发展；有利于缩小城乡差距，提高农民的收入水平。</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67</w:t>
      </w:r>
      <w:r>
        <w:rPr>
          <w:rFonts w:hint="eastAsia" w:asciiTheme="minorEastAsia" w:hAnsiTheme="minorEastAsia" w:eastAsiaTheme="minorEastAsia" w:cstheme="minorEastAsia"/>
          <w:b w:val="0"/>
          <w:bCs w:val="0"/>
          <w:color w:val="auto"/>
          <w:sz w:val="21"/>
          <w:szCs w:val="21"/>
          <w:lang w:val="en-US" w:eastAsia="zh-CN"/>
        </w:rPr>
        <w:t>.【参考答案】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爱岗敬业指的是忠于职守的事业精神，这是职业道德的基础。在实际工作中，爱岗敬业的具体要求主要包括：</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树立职业理想。职业理想是指人们对未来工作部门和工作种类的向往以及对现行职业发展将达到什么水平、程度的憧憬，具有初级、中级和高级三个层次。一般来说，职业理想的层次越高，就越能发挥自己的主观能动性，对社会的贡献也越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（2）强化职业责任。职业责任是指人们在一定职业活动中所承担的特定的职责，包括人们应该承担的工作和义务，它是由社会分工决定的，往往通过行政甚至法律的方式加以确定和维护。</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3）提高职业技能。职业技能是人们进行职业活动、履行职业责任的能力和手段，由体力、智力、知识、技术等因素构成，努力提高自己的职业技能是爱岗敬业的要求。它的形成通常要具备三个条件，即人的先天生理条件、人的职业活动实践和职业教育。在实际工作中，要不断提高从业人员的职业技能。</w:t>
      </w:r>
    </w:p>
    <w:p>
      <w:pPr>
        <w:ind w:firstLine="0" w:firstLineChars="0"/>
        <w:rPr>
          <w:rFonts w:hint="eastAsia" w:asciiTheme="minorAscii" w:hAnsiTheme="minorAscii" w:eastAsiaTheme="minorEastAsia" w:cstheme="minorBidi"/>
          <w:lang w:val="en-US" w:eastAsia="zh-CN"/>
        </w:rPr>
      </w:pP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422" w:firstLineChars="200"/>
        <w:jc w:val="both"/>
        <w:textAlignment w:val="auto"/>
        <w:outlineLvl w:val="2"/>
        <w:rPr>
          <w:rFonts w:hint="eastAsia"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五、公文写作</w:t>
      </w:r>
    </w:p>
    <w:p>
      <w:pPr>
        <w:keepNext w:val="0"/>
        <w:keepLines w:val="0"/>
        <w:pageBreakBefore w:val="0"/>
        <w:widowControl w:val="0"/>
        <w:tabs>
          <w:tab w:val="left" w:pos="245"/>
          <w:tab w:val="left" w:pos="420"/>
          <w:tab w:val="left" w:pos="46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68</w:t>
      </w:r>
      <w:r>
        <w:rPr>
          <w:rFonts w:hint="eastAsia" w:asciiTheme="minorEastAsia" w:hAnsiTheme="minorEastAsia" w:eastAsiaTheme="minorEastAsia" w:cstheme="minorEastAsia"/>
          <w:b w:val="0"/>
          <w:bCs w:val="0"/>
          <w:color w:val="auto"/>
          <w:sz w:val="21"/>
          <w:szCs w:val="21"/>
          <w:lang w:val="en-US" w:eastAsia="zh-CN"/>
        </w:rPr>
        <w:t>.【参考答案】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关于开展我校“第X届公共管理案例大赛”的通知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各位同学：</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为了进一步推广案例教学方法，让广大同学积极关注国内公共管理实际问题，积极投身公共管理实践，提高解决实际问题的能力，为公共政策制定和国家治理建言献策，经校领导决定，我校将于2019年12月30日举办“第X届公共管理案例大赛”，现将有关事项通知如下：</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一、组织机构</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主办单位：M高校公共管理学院</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承办单位：M高校公共管理学院团委学生会</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二、报名时间</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2019年12月15日～2019年12月20日。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三、报名方式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有意愿参赛的同学组成参赛队伍，于2019年12月20日24:00前登录M高校官方网站（www.mgx.edu.cn）进行报名，参赛时间、地点及流程详见官网。</w:t>
      </w:r>
    </w:p>
    <w:p>
      <w:pPr>
        <w:widowControl w:val="0"/>
        <w:spacing w:after="120" w:afterLines="0" w:afterAutospacing="0" w:line="288" w:lineRule="auto"/>
        <w:jc w:val="both"/>
        <w:rPr>
          <w:rFonts w:hint="eastAsia" w:asciiTheme="minorAscii" w:hAnsiTheme="minorAscii" w:eastAsiaTheme="minorEastAsia" w:cstheme="minorBidi"/>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6720" w:leftChars="3200" w:firstLine="0" w:firstLineChars="0"/>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M高校教务处</w:t>
      </w:r>
    </w:p>
    <w:p>
      <w:pPr>
        <w:keepNext w:val="0"/>
        <w:keepLines w:val="0"/>
        <w:pageBreakBefore w:val="0"/>
        <w:widowControl w:val="0"/>
        <w:kinsoku/>
        <w:wordWrap/>
        <w:overflowPunct/>
        <w:topLinePunct w:val="0"/>
        <w:autoSpaceDE/>
        <w:autoSpaceDN/>
        <w:bidi w:val="0"/>
        <w:adjustRightInd/>
        <w:snapToGrid/>
        <w:spacing w:line="240" w:lineRule="auto"/>
        <w:ind w:left="6720" w:leftChars="3200" w:firstLine="0" w:firstLineChars="0"/>
        <w:jc w:val="center"/>
        <w:textAlignment w:val="auto"/>
        <w:rPr>
          <w:rFonts w:hint="default" w:cs="宋体" w:asciiTheme="minorAscii" w:hAnsiTheme="minorAscii" w:eastAsiaTheme="minorEastAsia"/>
          <w:lang w:val="en-US" w:eastAsia="zh-CN"/>
        </w:rPr>
      </w:pPr>
      <w:r>
        <w:rPr>
          <w:rFonts w:hint="eastAsia" w:asciiTheme="minorEastAsia" w:hAnsiTheme="minorEastAsia" w:eastAsiaTheme="minorEastAsia" w:cstheme="minorEastAsia"/>
          <w:color w:val="auto"/>
          <w:sz w:val="21"/>
          <w:szCs w:val="21"/>
          <w:lang w:val="en-US" w:eastAsia="zh-CN"/>
        </w:rPr>
        <w:t>2019年XX月XX日</w:t>
      </w:r>
    </w:p>
    <w:p>
      <w:pPr>
        <w:widowControl w:val="0"/>
        <w:spacing w:after="120" w:afterLines="0" w:afterAutospacing="0" w:line="288" w:lineRule="auto"/>
        <w:jc w:val="both"/>
        <w:rPr>
          <w:rFonts w:hint="default" w:asciiTheme="minorAscii" w:hAnsiTheme="minorAscii" w:eastAsiaTheme="minorEastAsia" w:cstheme="minorBidi"/>
          <w:kern w:val="2"/>
          <w:sz w:val="21"/>
          <w:szCs w:val="24"/>
          <w:lang w:val="en-US" w:eastAsia="zh-CN" w:bidi="ar-SA"/>
        </w:rPr>
      </w:pPr>
      <w:r>
        <w:rPr>
          <w:rFonts w:hint="eastAsia" w:ascii="宋体" w:hAnsi="宋体" w:eastAsia="宋体" w:cstheme="minorBidi"/>
          <w:kern w:val="2"/>
          <w:sz w:val="21"/>
          <w:szCs w:val="24"/>
          <w:lang w:val="en-US" w:eastAsia="zh-CN" w:bidi="ar-SA"/>
        </w:rPr>
        <w:t>（278字）</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kern w:val="0"/>
          <w:sz w:val="21"/>
          <w:szCs w:val="21"/>
          <w:lang w:val="en-US" w:eastAsia="zh-CN" w:bidi="ar"/>
        </w:rPr>
      </w:pP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422" w:firstLineChars="200"/>
        <w:jc w:val="both"/>
        <w:textAlignment w:val="auto"/>
        <w:outlineLvl w:val="2"/>
        <w:rPr>
          <w:rFonts w:hint="eastAsia"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六、材料作文题</w:t>
      </w:r>
    </w:p>
    <w:p>
      <w:pPr>
        <w:keepNext w:val="0"/>
        <w:keepLines w:val="0"/>
        <w:pageBreakBefore w:val="0"/>
        <w:widowControl w:val="0"/>
        <w:numPr>
          <w:ilvl w:val="0"/>
          <w:numId w:val="0"/>
        </w:numPr>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69.【参考范文】</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heme="minorEastAsia" w:hAnsiTheme="minorEastAsia" w:eastAsiaTheme="minorEastAsia" w:cstheme="minorEastAsia"/>
          <w:b/>
          <w:bCs/>
          <w:color w:val="auto"/>
          <w:lang w:val="en-US" w:eastAsia="zh-CN"/>
        </w:rPr>
      </w:pPr>
      <w:r>
        <w:rPr>
          <w:rFonts w:hint="eastAsia" w:asciiTheme="minorEastAsia" w:hAnsiTheme="minorEastAsia" w:eastAsiaTheme="minorEastAsia" w:cstheme="minorEastAsia"/>
          <w:b/>
          <w:bCs/>
          <w:color w:val="auto"/>
          <w:lang w:val="en-US" w:eastAsia="zh-CN"/>
        </w:rPr>
        <w:t>知己者明  务实革新</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老子有言：“知人者智，知己者明。”认识别人是一种智慧，而认识自己何尝不是大智慧？“当局者迷旁观者清”，能够正确认清自己，从来不是一件容易的事情。“</w:t>
      </w:r>
      <w:r>
        <w:rPr>
          <w:rStyle w:val="7"/>
          <w:rFonts w:hint="eastAsia" w:asciiTheme="minorEastAsia" w:hAnsiTheme="minorEastAsia" w:eastAsiaTheme="minorEastAsia" w:cstheme="minorEastAsia"/>
          <w:b w:val="0"/>
          <w:i w:val="0"/>
          <w:caps w:val="0"/>
          <w:color w:val="auto"/>
          <w:spacing w:val="0"/>
          <w:sz w:val="21"/>
          <w:szCs w:val="24"/>
          <w:shd w:val="clear" w:fill="FFFFFF"/>
        </w:rPr>
        <w:t>自高必危，自满必溢。</w:t>
      </w:r>
      <w:r>
        <w:rPr>
          <w:rFonts w:hint="eastAsia" w:asciiTheme="minorEastAsia" w:hAnsiTheme="minorEastAsia" w:eastAsiaTheme="minorEastAsia" w:cstheme="minorEastAsia"/>
          <w:color w:val="auto"/>
          <w:lang w:val="en-US" w:eastAsia="zh-CN"/>
        </w:rPr>
        <w:t>”画家的得意之作在两种导向下产生了不同的结果，这让他更加清醒地看待自己。以更全面的眼光去认清自己，实事求是，才能让自己获得真正的成长。</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要认清自己。做人既不能妄自菲薄，更不能妄自尊大，客观认识自己，方能发挥自身长处。螳臂当车不自量力、蚂蚁咬象终被淹死，自然界教会人们许多道理。但实际生活中，人们往往当局者迷，不善于认识自己，从而在面对挑战时迷失其中。正所谓，以铜为镜，可以正衣冠；以史为镜，可以知兴替；以人为镜，可以知得失。马谡刚愎自用违背诸葛亮指令失去街亭引来杀身之祸，孙膑看过齐王之马后指导田忌调换赛马顺序从而获得胜利……若能从他人身上反观自己，认识到自己的长处和短处，“择其善者而从之，其不善者而改之”，虚心改正，保持进步，便能成就更好的自己。</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要实事求是。“实事”是客观存在的事物，“求”是探索，而“是”则是事物内在的规律。面对人生的挑战，人们都要秉持着实事求是的态度去解决问题，不唯上、不唯书、只唯实。同一幅画作因为不同的附言得到了不同结果，让画家对自己认为的“得意之作”产生了思考。刻舟求剑的故事人人皆知，正在于楚人并未实事求是。事实的真相从来不是唾手可得的，它需要主动探索，多方求证。实事求是，就是要按照客观规律办事；要不断学习先进的经验和知识，努力提升自我；要放眼世界，开拓思想，与时俱进，才能在人生道路上画出一幅幅精彩画卷。</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i w:val="0"/>
          <w:caps w:val="0"/>
          <w:color w:val="auto"/>
          <w:spacing w:val="0"/>
          <w:sz w:val="21"/>
          <w:szCs w:val="24"/>
          <w:shd w:val="clear"/>
          <w:lang w:eastAsia="zh-CN"/>
        </w:rPr>
      </w:pPr>
      <w:r>
        <w:rPr>
          <w:rFonts w:hint="eastAsia" w:asciiTheme="minorEastAsia" w:hAnsiTheme="minorEastAsia" w:eastAsiaTheme="minorEastAsia" w:cstheme="minorEastAsia"/>
          <w:color w:val="auto"/>
          <w:lang w:val="en-US" w:eastAsia="zh-CN"/>
        </w:rPr>
        <w:t>要敢于革新。事物的发展永无止境，对事物的探索求知并不会停止，实事求是也永远在路上。苟日新日日新又日新，若不想被时代潮流所抛弃，就必须要敢于革新思想和行动。改革开放以来，小岗村的家庭联产承包责任制、深圳小渔村到国际都市的大转变等时代注脚，都证明了认清自己和实事求归根结底是要敢于革新，自以为非、自我超越。清朝闭关锁国拒绝接受新事物最终被大炮轰开国门，走上了殖民道路。前事不忘后事之师，唯有敢于革新，及时剔除不合时宜的内容，做到</w:t>
      </w:r>
      <w:r>
        <w:rPr>
          <w:rFonts w:hint="eastAsia" w:asciiTheme="minorEastAsia" w:hAnsiTheme="minorEastAsia" w:eastAsiaTheme="minorEastAsia" w:cstheme="minorEastAsia"/>
          <w:i w:val="0"/>
          <w:caps w:val="0"/>
          <w:color w:val="auto"/>
          <w:spacing w:val="0"/>
          <w:sz w:val="21"/>
          <w:szCs w:val="24"/>
          <w:shd w:val="clear" w:fill="auto"/>
        </w:rPr>
        <w:t>先知、真知、知真</w:t>
      </w:r>
      <w:r>
        <w:rPr>
          <w:rFonts w:hint="eastAsia" w:asciiTheme="minorEastAsia" w:hAnsiTheme="minorEastAsia" w:eastAsiaTheme="minorEastAsia" w:cstheme="minorEastAsia"/>
          <w:i w:val="0"/>
          <w:caps w:val="0"/>
          <w:color w:val="auto"/>
          <w:spacing w:val="0"/>
          <w:sz w:val="21"/>
          <w:szCs w:val="24"/>
          <w:shd w:val="clear"/>
          <w:lang w:eastAsia="zh-CN"/>
        </w:rPr>
        <w:t>，才能真正实现应有的价值。</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在人生这座大舞台上，要坚持达成目标，就必须要认清自己，找准定位；实事求是，踏实做好每件事情；敢于革新，从旧事物中找到新的发展机会，才能绽放属于我们自己的光彩。（972字）</w:t>
      </w:r>
    </w:p>
    <w:p>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color w:val="auto"/>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default" w:asciiTheme="minorAscii" w:hAnsiTheme="minorAscii" w:eastAsiaTheme="minorEastAsia" w:cstheme="minorBidi"/>
          <w:lang w:val="en-US" w:eastAsia="zh-CN"/>
        </w:rPr>
      </w:pPr>
    </w:p>
    <w:p/>
    <w:sectPr>
      <w:headerReference r:id="rId3" w:type="default"/>
      <w:footerReference r:id="rId4" w:type="default"/>
      <w:pgSz w:w="11906" w:h="16838"/>
      <w:pgMar w:top="1871" w:right="1247" w:bottom="1247" w:left="124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rFonts w:hint="eastAsia" w:eastAsia="宋体"/>
        <w:color w:val="C00000"/>
        <w:u w:val="none"/>
        <w:lang w:eastAsia="zh-CN"/>
      </w:rPr>
      <w:drawing>
        <wp:inline distT="0" distB="0" distL="114300" distR="114300">
          <wp:extent cx="1532255" cy="373380"/>
          <wp:effectExtent l="0" t="0" r="698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p>
    <w:pPr>
      <w:pStyle w:val="6"/>
      <w:ind w:left="0" w:leftChars="0" w:firstLine="0" w:firstLineChars="0"/>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6B7788"/>
    <w:rsid w:val="616B778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420" w:firstLineChars="20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w:basedOn w:val="1"/>
    <w:next w:val="1"/>
    <w:qFormat/>
    <w:uiPriority w:val="0"/>
    <w:pPr>
      <w:spacing w:after="120" w:afterLines="0" w:afterAutospacing="0"/>
    </w:pPr>
  </w:style>
  <w:style w:type="paragraph" w:styleId="4">
    <w:name w:val="Body Text First Indent"/>
    <w:basedOn w:val="3"/>
    <w:next w:val="1"/>
    <w:qFormat/>
    <w:uiPriority w:val="0"/>
    <w:pPr>
      <w:spacing w:line="288" w:lineRule="auto"/>
      <w:ind w:firstLine="420" w:firstLineChars="200"/>
    </w:pPr>
    <w:rPr>
      <w:rFonts w:ascii="宋体" w:hAnsi="宋体" w:eastAsia="宋体" w:cs="宋体"/>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101\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2022-03-29T11:21:00Z</dcterms:created>
  <dc:creator>走相互伤害</dc:creator>
  <cp:lastModifiedBy>走相互伤害</cp:lastModifiedBy>
  <dcterms:modified xsi:type="dcterms:W3CDTF">2022-03-29T11:21:47Z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