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0052FF"/>
          <w:kern w:val="0"/>
          <w:sz w:val="19"/>
          <w:szCs w:val="19"/>
          <w:bdr w:val="none" w:color="auto" w:sz="0" w:space="0"/>
          <w:lang w:val="en-US" w:eastAsia="zh-CN" w:bidi="ar"/>
        </w:rPr>
        <w:t>（一）2022年郧西县农村义务教育学校新机制教师（初中）岗位（7名）：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8001000" cy="36099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0075" cy="600075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0052FF"/>
          <w:spacing w:val="7"/>
          <w:sz w:val="19"/>
          <w:szCs w:val="19"/>
          <w:bdr w:val="none" w:color="auto" w:sz="0" w:space="0"/>
          <w:shd w:val="clear" w:fill="FFFFFF"/>
        </w:rPr>
        <w:t>（二）2022年郧西县农村义务教育学校地方自主招聘初中教师岗位（63名）：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8220075" cy="6096000"/>
            <wp:effectExtent l="0" t="0" r="9525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0075" cy="600075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0052FF"/>
          <w:spacing w:val="7"/>
          <w:sz w:val="19"/>
          <w:szCs w:val="19"/>
          <w:bdr w:val="none" w:color="auto" w:sz="0" w:space="0"/>
          <w:shd w:val="clear" w:fill="FFFFFF"/>
        </w:rPr>
        <w:t>（三）2022年郧西县农村义务教育学校地方自主招聘小学教师岗位（100名）：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8153400" cy="6657975"/>
            <wp:effectExtent l="0" t="0" r="0" b="190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0075" cy="600075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0052FF"/>
          <w:spacing w:val="7"/>
          <w:sz w:val="19"/>
          <w:szCs w:val="19"/>
          <w:bdr w:val="none" w:color="auto" w:sz="0" w:space="0"/>
          <w:shd w:val="clear" w:fill="FFFFFF"/>
        </w:rPr>
        <w:t>（四）2022年郧西县农村义务教育学校地方自主招聘幼儿园教师岗位（10名）：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8058150" cy="3867150"/>
            <wp:effectExtent l="0" t="0" r="3810" b="381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54F14"/>
    <w:rsid w:val="1A154F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2022-03-16T06:38:00Z</dcterms:created>
  <dc:creator>走相互伤害</dc:creator>
  <cp:lastModifiedBy>走相互伤害</cp:lastModifiedBy>
  <dcterms:modified xsi:type="dcterms:W3CDTF">2022-03-16T06:39:17Z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