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方正小标宋简体" w:eastAsia="方正小标宋简体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021年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湖北子归文化旅游</w:t>
      </w:r>
      <w:r>
        <w:rPr>
          <w:rFonts w:hint="eastAsia" w:ascii="方正小标宋简体" w:eastAsia="方正小标宋简体"/>
          <w:sz w:val="36"/>
          <w:szCs w:val="36"/>
        </w:rPr>
        <w:t>投资开发有限公司公开招聘工作人员岗位表</w:t>
      </w:r>
    </w:p>
    <w:bookmarkEnd w:id="0"/>
    <w:tbl>
      <w:tblPr>
        <w:tblStyle w:val="3"/>
        <w:tblW w:w="15107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06"/>
        <w:gridCol w:w="1306"/>
        <w:gridCol w:w="777"/>
        <w:gridCol w:w="3564"/>
        <w:gridCol w:w="1218"/>
        <w:gridCol w:w="1531"/>
        <w:gridCol w:w="600"/>
        <w:gridCol w:w="675"/>
        <w:gridCol w:w="142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招聘单位名称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岗位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计划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岗位描述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岗位所需专业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工作经历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其他条件</w:t>
            </w:r>
          </w:p>
        </w:tc>
      </w:tr>
    </w:tbl>
    <w:tbl>
      <w:tblPr>
        <w:tblStyle w:val="2"/>
        <w:tblW w:w="15090" w:type="dxa"/>
        <w:tblInd w:w="-5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696"/>
        <w:gridCol w:w="1323"/>
        <w:gridCol w:w="759"/>
        <w:gridCol w:w="3582"/>
        <w:gridCol w:w="1218"/>
        <w:gridCol w:w="1546"/>
        <w:gridCol w:w="585"/>
        <w:gridCol w:w="675"/>
        <w:gridCol w:w="1425"/>
        <w:gridCol w:w="17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湖北子归文化旅游投资开发有限公司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财务部会计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负责公司日常财务核算，参与公司的经营管理，合理调配资金，确保公司资金正常运转。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本科及以上学历或专科学历且具有会计中级以上职称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男女不限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年1月1日及以后出生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从事财务工作3年以上或审计工作3年以上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湖北子归文化旅游投资开发有限公司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40" w:beforeAutospacing="0" w:after="4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负责参与公司重大工程项目的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策划、规划、建设、管理；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协调、解决施工中的问题，检查施工质量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做好工程技术档案资料的收集、整理、保管和归档工作。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建筑类、土木类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本科及以上学历或专科学历且具有工程类中级及以上职称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具有两年及以上工程管理工作经历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湖北省三峡平湖旅游发展有限公司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负责公司文件的</w:t>
            </w:r>
            <w:r>
              <w:rPr>
                <w:rFonts w:hint="default" w:ascii="宋体" w:hAnsi="宋体"/>
                <w:kern w:val="0"/>
                <w:sz w:val="18"/>
              </w:rPr>
              <w:t>收发</w:t>
            </w:r>
            <w:r>
              <w:rPr>
                <w:rFonts w:hint="eastAsia" w:ascii="宋体" w:hAnsi="宋体"/>
                <w:kern w:val="0"/>
                <w:sz w:val="18"/>
                <w:lang w:eastAsia="zh-CN"/>
              </w:rPr>
              <w:t>与管理</w:t>
            </w:r>
            <w:r>
              <w:rPr>
                <w:rFonts w:hint="default" w:ascii="宋体" w:hAnsi="宋体"/>
                <w:kern w:val="0"/>
                <w:sz w:val="18"/>
              </w:rPr>
              <w:t>；撰写会议通知、会议记要、日常信件和工作报告</w:t>
            </w:r>
            <w:r>
              <w:rPr>
                <w:rFonts w:hint="eastAsia" w:ascii="宋体" w:hAnsi="宋体"/>
                <w:kern w:val="0"/>
                <w:sz w:val="18"/>
                <w:lang w:eastAsia="zh-CN"/>
              </w:rPr>
              <w:t>等工作。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具有两年及以上办公室文员工作经历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湖北省三峡平湖旅游发展有限公司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市场部策划员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撰写公关稿件、新媒体、活动文案、网络文稿等；负责公司官方微信、微博图文编辑及撰写新闻通稿等工作。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具有三年及以上市场策划工作经历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湖北省三峡平湖旅游发展有限公司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负责各自区域市场产品的销售工作；负责公司研学产品市场的宣传、开拓、维护工作；区域内各种宣传推介活动等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具有两年及以上市场营销工作经历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宜昌笨鸟旅行社有限公司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出纳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负责公司财务出纳、采购和资产管理工作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具有三年及以上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财务出纳工作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有会计从业证书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秭归三丰文化传播有限公司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平面设计员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负责公司广告业务的策划、设计。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具有两年及以上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设计工作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秭归三丰文化传播有限公司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项目主管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负责广告、工程项目管理、施工组织、施工管理、质量安全等工作；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建筑类、土木类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有两年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工程项目管理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秭归三丰文化传播有限公司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新媒体运维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人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负责公司的新媒体产品运营及相关产品开发、营销；负责互联网自媒体平台的日常运营及推广工作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从事新媒体运营工作2年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5905"/>
    <w:rsid w:val="08C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仿宋_GB2312" w:eastAsia="仿宋_GB2312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2021-09-06T09:07:00Z</dcterms:created>
  <dc:creator>天堂有雨</dc:creator>
  <cp:lastModifiedBy>天堂有雨</cp:lastModifiedBy>
  <dcterms:modified xsi:type="dcterms:W3CDTF">2021-09-06T09:08:00Z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8FBB7DEB99254CEE835E51F2F8A8948B</vt:lpwstr>
  </property>
</Properties>
</file>