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仿宋" w:hAnsi="仿宋" w:eastAsia="仿宋" w:cs="仿宋"/>
          <w:sz w:val="32"/>
          <w:szCs w:val="32"/>
        </w:rPr>
      </w:pPr>
      <w:r>
        <w:rPr>
          <w:rFonts w:hint="eastAsia" w:ascii="仿宋" w:hAnsi="仿宋" w:eastAsia="仿宋" w:cs="仿宋"/>
          <w:sz w:val="32"/>
          <w:szCs w:val="32"/>
        </w:rPr>
        <w:t>附件1:</w:t>
      </w:r>
    </w:p>
    <w:p>
      <w:pPr>
        <w:spacing w:line="570" w:lineRule="exact"/>
        <w:jc w:val="center"/>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张湾区2021年公开招聘城市社区工作者</w:t>
      </w:r>
    </w:p>
    <w:p>
      <w:pPr>
        <w:spacing w:line="57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笔试疫情防控须知</w:t>
      </w:r>
    </w:p>
    <w:p>
      <w:pPr>
        <w:spacing w:line="570" w:lineRule="exact"/>
        <w:ind w:firstLine="640" w:firstLineChars="200"/>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一、考生在备考过程中，要做好自我防护，注意个</w:t>
      </w:r>
      <w:bookmarkStart w:id="0" w:name="_GoBack"/>
      <w:bookmarkEnd w:id="0"/>
      <w:r>
        <w:rPr>
          <w:rFonts w:hint="eastAsia" w:ascii="仿宋_GB2312" w:hAnsi="仿宋_GB2312" w:eastAsia="仿宋_GB2312" w:cs="仿宋_GB2312"/>
          <w:sz w:val="32"/>
          <w:szCs w:val="32"/>
        </w:rPr>
        <w:t>人卫生，加强营养和合理休息，防止过度紧张和疲劳，以良好心态和身体素质参加考试，避免出现发热、干咳等异常症状。因执行防疫规定需要进行隔离观察或隔离治疗，无法参加笔试的考生，视同放弃考试。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根据省市区疫情防控最新要求，考前28天以来有境外旅居史或</w:t>
      </w:r>
      <w:r>
        <w:rPr>
          <w:rFonts w:hint="eastAsia" w:ascii="仿宋_GB2312" w:eastAsia="仿宋_GB2312"/>
          <w:color w:val="auto"/>
          <w:sz w:val="32"/>
          <w:szCs w:val="32"/>
          <w:highlight w:val="none"/>
          <w:u w:val="none"/>
          <w:lang w:val="en-US" w:eastAsia="zh-CN"/>
        </w:rPr>
        <w:t>从</w:t>
      </w:r>
      <w:r>
        <w:rPr>
          <w:rFonts w:hint="eastAsia" w:ascii="仿宋_GB2312" w:eastAsia="仿宋_GB2312"/>
          <w:sz w:val="32"/>
          <w:szCs w:val="32"/>
        </w:rPr>
        <w:t>国内中高风险地区（</w:t>
      </w:r>
      <w:r>
        <w:rPr>
          <w:rFonts w:hint="eastAsia" w:ascii="仿宋_GB2312" w:hAnsi="宋体" w:eastAsia="仿宋_GB2312" w:cs="宋体"/>
          <w:sz w:val="32"/>
          <w:szCs w:val="32"/>
        </w:rPr>
        <w:t>根据国内疫情动态调整</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中高风险地区以微信或支付宝小程序国务院客户端公布为准</w:t>
      </w:r>
      <w:r>
        <w:rPr>
          <w:rFonts w:hint="eastAsia" w:ascii="仿宋_GB2312" w:eastAsia="仿宋_GB2312"/>
          <w:sz w:val="32"/>
          <w:szCs w:val="32"/>
        </w:rPr>
        <w:t>）来（返）堰的考生</w:t>
      </w:r>
      <w:r>
        <w:rPr>
          <w:rFonts w:hint="eastAsia" w:ascii="仿宋_GB2312" w:eastAsia="仿宋_GB2312"/>
          <w:sz w:val="32"/>
          <w:szCs w:val="32"/>
          <w:lang w:eastAsia="zh-CN"/>
        </w:rPr>
        <w:t>；</w:t>
      </w:r>
      <w:r>
        <w:rPr>
          <w:rFonts w:hint="eastAsia" w:ascii="仿宋_GB2312" w:eastAsia="仿宋_GB2312"/>
          <w:sz w:val="32"/>
          <w:szCs w:val="32"/>
          <w:lang w:val="en-US" w:eastAsia="zh-CN"/>
        </w:rPr>
        <w:t>通信大数据行程卡或健康码为红、橙、黄色的，</w:t>
      </w:r>
      <w:r>
        <w:rPr>
          <w:rFonts w:hint="eastAsia" w:ascii="仿宋_GB2312" w:eastAsia="仿宋_GB2312"/>
          <w:sz w:val="32"/>
          <w:szCs w:val="32"/>
        </w:rPr>
        <w:t>以及与确诊病例和无症状感染者行程轨迹有交集来（返）堰的考生</w:t>
      </w:r>
      <w:r>
        <w:rPr>
          <w:rFonts w:hint="eastAsia" w:ascii="仿宋_GB2312" w:eastAsia="仿宋_GB2312"/>
          <w:sz w:val="32"/>
          <w:szCs w:val="32"/>
          <w:lang w:eastAsia="zh-CN"/>
        </w:rPr>
        <w:t>；</w:t>
      </w:r>
      <w:r>
        <w:rPr>
          <w:rFonts w:hint="eastAsia" w:ascii="仿宋_GB2312" w:eastAsia="仿宋_GB2312"/>
          <w:sz w:val="32"/>
          <w:szCs w:val="32"/>
        </w:rPr>
        <w:t>集中隔离医学观察直至离开当地满14天，集中隔离期满后纳入居家隔离管理14天</w:t>
      </w:r>
      <w:r>
        <w:rPr>
          <w:rFonts w:hint="eastAsia" w:ascii="仿宋_GB2312" w:eastAsia="仿宋_GB2312"/>
          <w:sz w:val="32"/>
          <w:szCs w:val="32"/>
          <w:lang w:eastAsia="zh-CN"/>
        </w:rPr>
        <w:t>，</w:t>
      </w:r>
      <w:r>
        <w:rPr>
          <w:rFonts w:hint="eastAsia" w:ascii="仿宋_GB2312" w:eastAsia="仿宋_GB2312"/>
          <w:sz w:val="32"/>
          <w:szCs w:val="32"/>
        </w:rPr>
        <w:t>离开上述地区满14天的纳入居家隔离管理直至离开当地满28天</w:t>
      </w:r>
      <w:r>
        <w:rPr>
          <w:rFonts w:hint="eastAsia" w:ascii="仿宋_GB2312" w:eastAsia="仿宋_GB2312"/>
          <w:sz w:val="32"/>
          <w:szCs w:val="32"/>
          <w:lang w:eastAsia="zh-CN"/>
        </w:rPr>
        <w:t>；</w:t>
      </w:r>
      <w:r>
        <w:rPr>
          <w:rFonts w:hint="eastAsia" w:ascii="仿宋_GB2312" w:eastAsia="仿宋_GB2312"/>
          <w:sz w:val="32"/>
          <w:szCs w:val="32"/>
        </w:rPr>
        <w:t>上述来（返）堰的考生须配合当地疫情防控指挥部的排查、核酸和抗体检测、健康监测等防控措施</w:t>
      </w:r>
      <w:r>
        <w:rPr>
          <w:rFonts w:hint="eastAsia" w:ascii="仿宋_GB2312" w:eastAsia="仿宋_GB2312"/>
          <w:sz w:val="32"/>
          <w:szCs w:val="32"/>
          <w:lang w:eastAsia="zh-CN"/>
        </w:rPr>
        <w:t>，</w:t>
      </w:r>
      <w:r>
        <w:rPr>
          <w:rFonts w:hint="eastAsia" w:ascii="仿宋_GB2312" w:eastAsia="仿宋_GB2312"/>
          <w:sz w:val="32"/>
          <w:szCs w:val="32"/>
          <w:lang w:val="en-US" w:eastAsia="zh-CN"/>
        </w:rPr>
        <w:t>并</w:t>
      </w:r>
      <w:r>
        <w:rPr>
          <w:rFonts w:hint="eastAsia" w:ascii="仿宋_GB2312" w:eastAsia="仿宋_GB2312"/>
          <w:sz w:val="32"/>
          <w:szCs w:val="32"/>
        </w:rPr>
        <w:t>提供</w:t>
      </w:r>
      <w:r>
        <w:rPr>
          <w:rFonts w:hint="eastAsia" w:ascii="仿宋_GB2312" w:eastAsia="仿宋_GB2312"/>
          <w:sz w:val="32"/>
          <w:szCs w:val="32"/>
          <w:lang w:val="en-US" w:eastAsia="zh-CN"/>
        </w:rPr>
        <w:t>考</w:t>
      </w:r>
      <w:r>
        <w:rPr>
          <w:rFonts w:hint="eastAsia" w:ascii="仿宋_GB2312" w:eastAsia="仿宋_GB2312"/>
          <w:sz w:val="32"/>
          <w:szCs w:val="32"/>
        </w:rPr>
        <w:t>前48小时内的</w:t>
      </w:r>
      <w:r>
        <w:rPr>
          <w:rFonts w:hint="eastAsia" w:ascii="仿宋_GB2312" w:eastAsia="仿宋_GB2312"/>
          <w:sz w:val="32"/>
          <w:szCs w:val="32"/>
          <w:lang w:val="en-US" w:eastAsia="zh-CN"/>
        </w:rPr>
        <w:t>纸质版</w:t>
      </w:r>
      <w:r>
        <w:rPr>
          <w:rFonts w:hint="eastAsia" w:ascii="仿宋_GB2312" w:eastAsia="仿宋_GB2312"/>
          <w:sz w:val="32"/>
          <w:szCs w:val="32"/>
        </w:rPr>
        <w:t>核酸检测</w:t>
      </w:r>
      <w:r>
        <w:rPr>
          <w:rFonts w:hint="eastAsia" w:ascii="仿宋_GB2312" w:eastAsia="仿宋_GB2312"/>
          <w:sz w:val="32"/>
          <w:szCs w:val="32"/>
          <w:lang w:val="en-US" w:eastAsia="zh-CN"/>
        </w:rPr>
        <w:t>阴性</w:t>
      </w:r>
      <w:r>
        <w:rPr>
          <w:rFonts w:hint="eastAsia" w:ascii="仿宋_GB2312" w:eastAsia="仿宋_GB2312"/>
          <w:sz w:val="32"/>
          <w:szCs w:val="32"/>
        </w:rPr>
        <w:t>报告</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考生考试当天要采取合适的出行方式，至少提前1个小时到达考点，并自备口罩做好个人防护工作，与他人保持安全间距。考试期间，应全程佩戴口罩</w:t>
      </w:r>
      <w:r>
        <w:rPr>
          <w:rFonts w:hint="eastAsia" w:ascii="仿宋_GB2312" w:eastAsia="仿宋_GB2312"/>
          <w:sz w:val="32"/>
          <w:szCs w:val="32"/>
        </w:rPr>
        <w:t>（在接受身份验证时须临时摘除口罩）。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 w:eastAsia="仿宋_GB2312"/>
          <w:kern w:val="0"/>
          <w:sz w:val="32"/>
          <w:szCs w:val="32"/>
        </w:rPr>
      </w:pPr>
      <w:r>
        <w:rPr>
          <w:rFonts w:hint="eastAsia" w:ascii="仿宋_GB2312" w:eastAsia="仿宋_GB2312"/>
          <w:sz w:val="32"/>
          <w:szCs w:val="32"/>
        </w:rPr>
        <w:t>四、考生入场前应主动配合接受体温检测，出示健康码</w:t>
      </w:r>
      <w:r>
        <w:rPr>
          <w:rFonts w:hint="eastAsia" w:ascii="仿宋_GB2312" w:eastAsia="仿宋_GB2312"/>
          <w:sz w:val="32"/>
          <w:szCs w:val="32"/>
          <w:lang w:val="en-US" w:eastAsia="zh-CN"/>
        </w:rPr>
        <w:t>或</w:t>
      </w:r>
      <w:r>
        <w:rPr>
          <w:rFonts w:hint="eastAsia" w:ascii="仿宋_GB2312" w:eastAsia="仿宋_GB2312"/>
          <w:sz w:val="32"/>
          <w:szCs w:val="32"/>
        </w:rPr>
        <w:t>通信大数据行程</w:t>
      </w:r>
      <w:r>
        <w:rPr>
          <w:rFonts w:hint="eastAsia" w:ascii="仿宋_GB2312" w:eastAsia="仿宋_GB2312"/>
          <w:sz w:val="32"/>
          <w:szCs w:val="32"/>
          <w:lang w:val="en-US" w:eastAsia="zh-CN"/>
        </w:rPr>
        <w:t>卡</w:t>
      </w:r>
      <w:r>
        <w:rPr>
          <w:rFonts w:hint="eastAsia" w:ascii="仿宋_GB2312" w:eastAsia="仿宋_GB2312"/>
          <w:sz w:val="32"/>
          <w:szCs w:val="32"/>
        </w:rPr>
        <w:t>。健康码</w:t>
      </w:r>
      <w:r>
        <w:rPr>
          <w:rFonts w:hint="eastAsia" w:ascii="仿宋_GB2312" w:eastAsia="仿宋_GB2312"/>
          <w:sz w:val="32"/>
          <w:szCs w:val="32"/>
          <w:lang w:val="en-US" w:eastAsia="zh-CN"/>
        </w:rPr>
        <w:t>或</w:t>
      </w:r>
      <w:r>
        <w:rPr>
          <w:rFonts w:hint="eastAsia" w:ascii="仿宋_GB2312" w:eastAsia="仿宋_GB2312"/>
          <w:sz w:val="32"/>
          <w:szCs w:val="32"/>
        </w:rPr>
        <w:t>通信大数据行程卡为绿码、到访地无星号标记，且现场测量体温正常（＜37.3℃），方可进入考试区域。健康码可通过支付宝、微信等获取，通信大数据行程卡绿码可通过微信公众号“通信行程卡”或支付宝获取。体温测量若出现发热等异常症状的人员，应到临时留观区复测体温。体温复测仍超过37.3℃的，须经考点医疗防疫人员评估，具备参加考试条件的，在隔离考场参加考试；</w:t>
      </w:r>
      <w:r>
        <w:rPr>
          <w:rFonts w:hint="eastAsia" w:ascii="仿宋_GB2312" w:hAnsi="仿宋" w:eastAsia="仿宋_GB2312" w:cs="仿宋_GB2312"/>
          <w:kern w:val="0"/>
          <w:sz w:val="32"/>
          <w:szCs w:val="32"/>
        </w:rPr>
        <w:t>不具备相关条件的，按疾控部门相关要求</w:t>
      </w:r>
      <w:r>
        <w:rPr>
          <w:rFonts w:hint="eastAsia" w:ascii="仿宋_GB2312" w:hAnsi="仿宋_GB2312" w:eastAsia="仿宋_GB2312" w:cs="仿宋_GB2312"/>
          <w:sz w:val="32"/>
          <w:szCs w:val="32"/>
        </w:rPr>
        <w:t>处理。</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五、考生在进入考场后及考试期间出现发热、干咳等异常症状的，应主动告知监考人员，经考点医疗防疫人员评估后，具备参加考试条件的，在临时隔离考场继续考试；不具备相关条件的，按疾控部门相关要求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top"/>
        <w:rPr>
          <w:rFonts w:ascii="仿宋_GB2312" w:eastAsia="仿宋_GB2312"/>
          <w:sz w:val="32"/>
          <w:szCs w:val="32"/>
        </w:rPr>
      </w:pPr>
      <w:r>
        <w:rPr>
          <w:rFonts w:hint="eastAsia" w:ascii="仿宋_GB2312" w:eastAsia="仿宋_GB2312"/>
          <w:sz w:val="32"/>
          <w:szCs w:val="32"/>
        </w:rPr>
        <w:t>六、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top"/>
        <w:rPr>
          <w:rFonts w:ascii="仿宋_GB2312" w:eastAsia="仿宋_GB2312"/>
          <w:sz w:val="32"/>
          <w:szCs w:val="32"/>
        </w:rPr>
      </w:pPr>
      <w:r>
        <w:rPr>
          <w:rFonts w:hint="eastAsia" w:ascii="仿宋_GB2312" w:eastAsia="仿宋_GB2312"/>
          <w:sz w:val="32"/>
          <w:szCs w:val="32"/>
        </w:rPr>
        <w:t>七、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宋体"/>
          <w:sz w:val="32"/>
          <w:szCs w:val="32"/>
        </w:rPr>
        <w:t>请考生提前了解相关疫情防控政策，以免因疫情防控工作给考生造成不便。</w:t>
      </w:r>
      <w:r>
        <w:rPr>
          <w:rFonts w:hint="eastAsia" w:ascii="仿宋_GB2312" w:hAnsi="仿宋_GB2312" w:eastAsia="仿宋_GB2312" w:cs="仿宋_GB2312"/>
          <w:sz w:val="32"/>
          <w:szCs w:val="32"/>
        </w:rPr>
        <w:t>本公告发布后，省市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疫情防控工作有新规定和要求的，从其规定和要求执行。</w:t>
      </w:r>
    </w:p>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E4744"/>
    <w:rsid w:val="04B2193B"/>
    <w:rsid w:val="08F0456C"/>
    <w:rsid w:val="132A443D"/>
    <w:rsid w:val="2404680C"/>
    <w:rsid w:val="4A296487"/>
    <w:rsid w:val="4E6E4744"/>
    <w:rsid w:val="524B7586"/>
    <w:rsid w:val="5BA62E41"/>
    <w:rsid w:val="698C0A84"/>
    <w:rsid w:val="77C075AF"/>
    <w:rsid w:val="7CDA2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2021-09-03T02:29:00Z</dcterms:created>
  <dc:creator>付振峰</dc:creator>
  <cp:lastModifiedBy>付振峰</cp:lastModifiedBy>
  <dcterms:modified xsi:type="dcterms:W3CDTF">2021-09-03T02:32:53Z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2B6AF5791DA44A2A9AB6EF66083D7183</vt:lpwstr>
  </property>
</Properties>
</file>