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一、新机制教师招聘（合计7名）：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初中语文：3名；  初中数学：4名。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二、非新机制农村义务教育教师招聘（合计23名）：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1、小学（15名）：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语文：7名；  数学：4名；  音乐：4名。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2、初中（8名）：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数学：2名；    英语：6名；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21612"/>
    <w:rsid w:val="02C2161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2021-06-15T05:48:00Z</dcterms:created>
  <dc:creator>走相互伤害</dc:creator>
  <cp:lastModifiedBy>走相互伤害</cp:lastModifiedBy>
  <dcterms:modified xsi:type="dcterms:W3CDTF">2021-06-15T05:48:24Z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