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1" w:firstLineChars="194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"http://www.hbzg.gov.cn/uploadfile/2020/0826/20200826121650971.xlsx"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 xml:space="preserve"> </w:t>
      </w: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</w:rPr>
        <w:t>秭归县急需紧缺人才引进高校专项招聘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1" w:firstLineChars="194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</w:rPr>
        <w:t>拟聘用人员名单</w:t>
      </w:r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4"/>
        <w:tblpPr w:leftFromText="180" w:rightFromText="180" w:vertAnchor="text" w:horzAnchor="page" w:tblpX="1801" w:tblpY="526"/>
        <w:tblOverlap w:val="never"/>
        <w:tblW w:w="8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797"/>
        <w:gridCol w:w="2797"/>
        <w:gridCol w:w="22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秭归县人民医院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影像医师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陈俊卿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检验技师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万凤麟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秭归县中医医院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五官科医师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韩梦琪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秭归县卫生计生综合监督执法局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卫生监督员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张晗璐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331" w:right="1531" w:bottom="100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1660"/>
    <w:rsid w:val="1C592896"/>
    <w:rsid w:val="1E910CC6"/>
    <w:rsid w:val="29CF618E"/>
    <w:rsid w:val="32744709"/>
    <w:rsid w:val="3334530B"/>
    <w:rsid w:val="37BB5DBA"/>
    <w:rsid w:val="46323AB1"/>
    <w:rsid w:val="5A3C307B"/>
    <w:rsid w:val="5EC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2021-02-01T00:38:00Z</dcterms:created>
  <dc:creator>Administrator.PC-20190813DRGZ</dc:creator>
  <cp:lastModifiedBy>有爱</cp:lastModifiedBy>
  <cp:lastPrinted>2021-02-01T07:14:00Z</cp:lastPrinted>
  <dcterms:modified xsi:type="dcterms:W3CDTF">2021-02-02T01:15:58Z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