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right="960"/>
        <w:rPr>
          <w:rFonts w:hint="eastAsia" w:ascii="文星黑体" w:eastAsia="文星黑体"/>
          <w:sz w:val="32"/>
          <w:szCs w:val="32"/>
        </w:rPr>
      </w:pPr>
      <w:r>
        <w:rPr>
          <w:rFonts w:hint="eastAsia" w:ascii="文星黑体" w:eastAsia="文星黑体"/>
          <w:sz w:val="32"/>
          <w:szCs w:val="32"/>
        </w:rPr>
        <w:t>附件3</w:t>
      </w:r>
    </w:p>
    <w:p>
      <w:pPr>
        <w:rPr>
          <w:rFonts w:hint="eastAsia" w:ascii="文星标宋" w:hAnsi="文星标宋" w:eastAsia="文星标宋" w:cs="文星标宋"/>
          <w:spacing w:val="-11"/>
          <w:sz w:val="44"/>
          <w:szCs w:val="44"/>
        </w:rPr>
      </w:pPr>
    </w:p>
    <w:p>
      <w:pPr>
        <w:jc w:val="center"/>
        <w:rPr>
          <w:rFonts w:hint="eastAsia" w:ascii="文星标宋" w:hAnsi="文星标宋" w:eastAsia="文星标宋" w:cs="文星标宋"/>
          <w:spacing w:val="-11"/>
          <w:sz w:val="44"/>
          <w:szCs w:val="44"/>
        </w:rPr>
      </w:pPr>
      <w:bookmarkStart w:id="0" w:name="_GoBack"/>
      <w:r>
        <w:rPr>
          <w:rFonts w:hint="eastAsia" w:ascii="文星标宋" w:hAnsi="文星标宋" w:eastAsia="文星标宋" w:cs="文星标宋"/>
          <w:spacing w:val="-11"/>
          <w:sz w:val="44"/>
          <w:szCs w:val="44"/>
        </w:rPr>
        <w:t>广东省事业单位公开招聘人员体检通用标准</w:t>
      </w:r>
      <w:bookmarkEnd w:id="0"/>
    </w:p>
    <w:p>
      <w:pPr>
        <w:rPr>
          <w:sz w:val="32"/>
          <w:szCs w:val="32"/>
        </w:rPr>
      </w:pP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第一条</w:t>
      </w:r>
      <w:r>
        <w:rPr>
          <w:sz w:val="32"/>
          <w:szCs w:val="32"/>
        </w:rPr>
        <w:t xml:space="preserve">  风湿性心脏病、心肌病、冠心病、先天性心脏病、克山病等器质性心脏病，不合格。先天性心脏病或获得性心脏病不需手术者或经手术治愈者，合格。</w:t>
      </w:r>
    </w:p>
    <w:p>
      <w:pPr>
        <w:spacing w:line="576" w:lineRule="exact"/>
        <w:rPr>
          <w:sz w:val="32"/>
          <w:szCs w:val="32"/>
        </w:rPr>
      </w:pPr>
      <w:r>
        <w:rPr>
          <w:sz w:val="32"/>
          <w:szCs w:val="32"/>
        </w:rPr>
        <w:t>　　遇有下列情况之一的，排除心脏病理性改变，合格：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（一）心脏听诊有生理性杂音；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（二）每分钟少于</w:t>
      </w:r>
      <w:r>
        <w:rPr>
          <w:rFonts w:eastAsia="黑体"/>
          <w:sz w:val="32"/>
          <w:szCs w:val="32"/>
        </w:rPr>
        <w:t>6</w:t>
      </w:r>
      <w:r>
        <w:rPr>
          <w:sz w:val="32"/>
          <w:szCs w:val="32"/>
        </w:rPr>
        <w:t>次的偶发期前收缩(有心肌炎史者从严掌握)；</w:t>
      </w:r>
    </w:p>
    <w:p>
      <w:pPr>
        <w:spacing w:line="576" w:lineRule="exact"/>
        <w:rPr>
          <w:sz w:val="32"/>
          <w:szCs w:val="32"/>
        </w:rPr>
      </w:pPr>
      <w:r>
        <w:rPr>
          <w:sz w:val="32"/>
          <w:szCs w:val="32"/>
        </w:rPr>
        <w:t>　　（三）心率每分钟</w:t>
      </w:r>
      <w:r>
        <w:rPr>
          <w:rFonts w:eastAsia="黑体"/>
          <w:sz w:val="32"/>
          <w:szCs w:val="32"/>
        </w:rPr>
        <w:t>50</w:t>
      </w:r>
      <w:r>
        <w:rPr>
          <w:sz w:val="32"/>
          <w:szCs w:val="32"/>
        </w:rPr>
        <w:t>-</w:t>
      </w:r>
      <w:r>
        <w:rPr>
          <w:rFonts w:eastAsia="黑体"/>
          <w:sz w:val="32"/>
          <w:szCs w:val="32"/>
        </w:rPr>
        <w:t>60</w:t>
      </w:r>
      <w:r>
        <w:rPr>
          <w:sz w:val="32"/>
          <w:szCs w:val="32"/>
        </w:rPr>
        <w:t>次或</w:t>
      </w:r>
      <w:r>
        <w:rPr>
          <w:rFonts w:eastAsia="黑体"/>
          <w:sz w:val="32"/>
          <w:szCs w:val="32"/>
        </w:rPr>
        <w:t>100</w:t>
      </w:r>
      <w:r>
        <w:rPr>
          <w:sz w:val="32"/>
          <w:szCs w:val="32"/>
        </w:rPr>
        <w:t>-</w:t>
      </w:r>
      <w:r>
        <w:rPr>
          <w:rFonts w:eastAsia="黑体"/>
          <w:sz w:val="32"/>
          <w:szCs w:val="32"/>
        </w:rPr>
        <w:t>110</w:t>
      </w:r>
      <w:r>
        <w:rPr>
          <w:sz w:val="32"/>
          <w:szCs w:val="32"/>
        </w:rPr>
        <w:t>次；</w:t>
      </w:r>
    </w:p>
    <w:p>
      <w:pPr>
        <w:spacing w:line="576" w:lineRule="exact"/>
        <w:rPr>
          <w:sz w:val="32"/>
          <w:szCs w:val="32"/>
        </w:rPr>
      </w:pPr>
      <w:r>
        <w:rPr>
          <w:sz w:val="32"/>
          <w:szCs w:val="32"/>
        </w:rPr>
        <w:t>　　（四）心电图有异常的其他情况。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第二条</w:t>
      </w:r>
      <w:r>
        <w:rPr>
          <w:sz w:val="32"/>
          <w:szCs w:val="32"/>
        </w:rPr>
        <w:t xml:space="preserve">  血压在下列范围内，合格： </w:t>
      </w:r>
    </w:p>
    <w:p>
      <w:pPr>
        <w:spacing w:line="576" w:lineRule="exact"/>
        <w:rPr>
          <w:sz w:val="32"/>
          <w:szCs w:val="32"/>
        </w:rPr>
      </w:pPr>
      <w:r>
        <w:rPr>
          <w:sz w:val="32"/>
          <w:szCs w:val="32"/>
        </w:rPr>
        <w:t>　　收缩压</w:t>
      </w:r>
      <w:r>
        <w:rPr>
          <w:rFonts w:eastAsia="黑体"/>
          <w:sz w:val="32"/>
          <w:szCs w:val="32"/>
        </w:rPr>
        <w:t>90</w:t>
      </w:r>
      <w:r>
        <w:rPr>
          <w:sz w:val="32"/>
          <w:szCs w:val="32"/>
        </w:rPr>
        <w:t>mmHg-</w:t>
      </w:r>
      <w:r>
        <w:rPr>
          <w:rFonts w:eastAsia="黑体"/>
          <w:sz w:val="32"/>
          <w:szCs w:val="32"/>
        </w:rPr>
        <w:t>140</w:t>
      </w:r>
      <w:r>
        <w:rPr>
          <w:sz w:val="32"/>
          <w:szCs w:val="32"/>
        </w:rPr>
        <w:t>mmHg(</w:t>
      </w:r>
      <w:r>
        <w:rPr>
          <w:rFonts w:eastAsia="黑体"/>
          <w:sz w:val="32"/>
          <w:szCs w:val="32"/>
        </w:rPr>
        <w:t>12</w:t>
      </w:r>
      <w:r>
        <w:rPr>
          <w:sz w:val="32"/>
          <w:szCs w:val="32"/>
        </w:rPr>
        <w:t>.</w:t>
      </w:r>
      <w:r>
        <w:rPr>
          <w:rFonts w:eastAsia="黑体"/>
          <w:sz w:val="32"/>
          <w:szCs w:val="32"/>
        </w:rPr>
        <w:t>00</w:t>
      </w:r>
      <w:r>
        <w:rPr>
          <w:sz w:val="32"/>
          <w:szCs w:val="32"/>
        </w:rPr>
        <w:t>-</w:t>
      </w:r>
      <w:r>
        <w:rPr>
          <w:rFonts w:eastAsia="黑体"/>
          <w:sz w:val="32"/>
          <w:szCs w:val="32"/>
        </w:rPr>
        <w:t>18</w:t>
      </w:r>
      <w:r>
        <w:rPr>
          <w:sz w:val="32"/>
          <w:szCs w:val="32"/>
        </w:rPr>
        <w:t>.</w:t>
      </w:r>
      <w:r>
        <w:rPr>
          <w:rFonts w:eastAsia="黑体"/>
          <w:sz w:val="32"/>
          <w:szCs w:val="32"/>
        </w:rPr>
        <w:t>66</w:t>
      </w:r>
      <w:r>
        <w:rPr>
          <w:sz w:val="32"/>
          <w:szCs w:val="32"/>
        </w:rPr>
        <w:t>Kpa)；</w:t>
      </w:r>
    </w:p>
    <w:p>
      <w:pPr>
        <w:spacing w:line="576" w:lineRule="exact"/>
        <w:rPr>
          <w:sz w:val="32"/>
          <w:szCs w:val="32"/>
        </w:rPr>
      </w:pPr>
      <w:r>
        <w:rPr>
          <w:sz w:val="32"/>
          <w:szCs w:val="32"/>
        </w:rPr>
        <w:t>　　舒张压</w:t>
      </w:r>
      <w:r>
        <w:rPr>
          <w:rFonts w:eastAsia="黑体"/>
          <w:sz w:val="32"/>
          <w:szCs w:val="32"/>
        </w:rPr>
        <w:t>60</w:t>
      </w:r>
      <w:r>
        <w:rPr>
          <w:sz w:val="32"/>
          <w:szCs w:val="32"/>
        </w:rPr>
        <w:t>mmHg-</w:t>
      </w:r>
      <w:r>
        <w:rPr>
          <w:rFonts w:eastAsia="黑体"/>
          <w:sz w:val="32"/>
          <w:szCs w:val="32"/>
        </w:rPr>
        <w:t>90</w:t>
      </w:r>
      <w:r>
        <w:rPr>
          <w:sz w:val="32"/>
          <w:szCs w:val="32"/>
        </w:rPr>
        <w:t>mmHg (</w:t>
      </w:r>
      <w:r>
        <w:rPr>
          <w:rFonts w:eastAsia="黑体"/>
          <w:sz w:val="32"/>
          <w:szCs w:val="32"/>
        </w:rPr>
        <w:t>8</w:t>
      </w:r>
      <w:r>
        <w:rPr>
          <w:sz w:val="32"/>
          <w:szCs w:val="32"/>
        </w:rPr>
        <w:t>.</w:t>
      </w:r>
      <w:r>
        <w:rPr>
          <w:rFonts w:eastAsia="黑体"/>
          <w:sz w:val="32"/>
          <w:szCs w:val="32"/>
        </w:rPr>
        <w:t>00</w:t>
      </w:r>
      <w:r>
        <w:rPr>
          <w:sz w:val="32"/>
          <w:szCs w:val="32"/>
        </w:rPr>
        <w:t>-</w:t>
      </w:r>
      <w:r>
        <w:rPr>
          <w:rFonts w:eastAsia="黑体"/>
          <w:sz w:val="32"/>
          <w:szCs w:val="32"/>
        </w:rPr>
        <w:t>12</w:t>
      </w:r>
      <w:r>
        <w:rPr>
          <w:sz w:val="32"/>
          <w:szCs w:val="32"/>
        </w:rPr>
        <w:t>.</w:t>
      </w:r>
      <w:r>
        <w:rPr>
          <w:rFonts w:eastAsia="黑体"/>
          <w:sz w:val="32"/>
          <w:szCs w:val="32"/>
        </w:rPr>
        <w:t>00</w:t>
      </w:r>
      <w:r>
        <w:rPr>
          <w:sz w:val="32"/>
          <w:szCs w:val="32"/>
        </w:rPr>
        <w:t>Kpa)。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第三条</w:t>
      </w:r>
      <w:r>
        <w:rPr>
          <w:sz w:val="32"/>
          <w:szCs w:val="32"/>
        </w:rPr>
        <w:t xml:space="preserve">  血液病，不合格。单纯性缺铁性贫血，血红蛋白男性高于</w:t>
      </w:r>
      <w:r>
        <w:rPr>
          <w:rFonts w:eastAsia="黑体"/>
          <w:sz w:val="32"/>
          <w:szCs w:val="32"/>
        </w:rPr>
        <w:t>90</w:t>
      </w:r>
      <w:r>
        <w:rPr>
          <w:sz w:val="32"/>
          <w:szCs w:val="32"/>
        </w:rPr>
        <w:t>g／L、女性高于</w:t>
      </w:r>
      <w:r>
        <w:rPr>
          <w:rFonts w:eastAsia="黑体"/>
          <w:sz w:val="32"/>
          <w:szCs w:val="32"/>
        </w:rPr>
        <w:t>80</w:t>
      </w:r>
      <w:r>
        <w:rPr>
          <w:sz w:val="32"/>
          <w:szCs w:val="32"/>
        </w:rPr>
        <w:t>g／L，合格。地中海贫血，不影响正常工作的，合格。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第四条</w:t>
      </w:r>
      <w:r>
        <w:rPr>
          <w:sz w:val="32"/>
          <w:szCs w:val="32"/>
        </w:rPr>
        <w:t xml:space="preserve">  结核病不合格。但下列情况合格：</w:t>
      </w:r>
    </w:p>
    <w:p>
      <w:pPr>
        <w:spacing w:line="576" w:lineRule="exact"/>
        <w:rPr>
          <w:sz w:val="32"/>
          <w:szCs w:val="32"/>
        </w:rPr>
      </w:pPr>
      <w:r>
        <w:rPr>
          <w:sz w:val="32"/>
          <w:szCs w:val="32"/>
        </w:rPr>
        <w:t>　　（一）原发性肺结核、继发性肺结核、结核性胸膜炎，临床治愈后稳定</w:t>
      </w:r>
      <w:r>
        <w:rPr>
          <w:rFonts w:eastAsia="黑体"/>
          <w:sz w:val="32"/>
          <w:szCs w:val="32"/>
        </w:rPr>
        <w:t>1</w:t>
      </w:r>
      <w:r>
        <w:rPr>
          <w:sz w:val="32"/>
          <w:szCs w:val="32"/>
        </w:rPr>
        <w:t>年无变化者；</w:t>
      </w:r>
    </w:p>
    <w:p>
      <w:pPr>
        <w:spacing w:line="576" w:lineRule="exact"/>
        <w:rPr>
          <w:sz w:val="32"/>
          <w:szCs w:val="32"/>
        </w:rPr>
      </w:pPr>
      <w:r>
        <w:rPr>
          <w:sz w:val="32"/>
          <w:szCs w:val="32"/>
        </w:rPr>
        <w:t>　　（二）肺外结核病：肾结核、骨结核、腹膜结核、淋巴结核等，临床治愈后</w:t>
      </w:r>
      <w:r>
        <w:rPr>
          <w:rFonts w:eastAsia="黑体"/>
          <w:sz w:val="32"/>
          <w:szCs w:val="32"/>
        </w:rPr>
        <w:t>2</w:t>
      </w:r>
      <w:r>
        <w:rPr>
          <w:sz w:val="32"/>
          <w:szCs w:val="32"/>
        </w:rPr>
        <w:t>年无复发，经专科医院检查无变化者。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第五条</w:t>
      </w:r>
      <w:r>
        <w:rPr>
          <w:sz w:val="32"/>
          <w:szCs w:val="32"/>
        </w:rPr>
        <w:t xml:space="preserve">  慢性支气管炎伴阻塞性肺气肿、支气管扩张、支气管哮喘，不合格。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第六条</w:t>
      </w:r>
      <w:r>
        <w:rPr>
          <w:sz w:val="32"/>
          <w:szCs w:val="32"/>
        </w:rPr>
        <w:t xml:space="preserve">  严重慢性胃、肠疾病，不合格。胃溃疡或十二指肠溃疡已愈合，</w:t>
      </w:r>
      <w:r>
        <w:rPr>
          <w:rFonts w:eastAsia="黑体"/>
          <w:sz w:val="32"/>
          <w:szCs w:val="32"/>
        </w:rPr>
        <w:t>1</w:t>
      </w:r>
      <w:r>
        <w:rPr>
          <w:sz w:val="32"/>
          <w:szCs w:val="32"/>
        </w:rPr>
        <w:t>年内无出血史，</w:t>
      </w:r>
      <w:r>
        <w:rPr>
          <w:rFonts w:eastAsia="黑体"/>
          <w:sz w:val="32"/>
          <w:szCs w:val="32"/>
        </w:rPr>
        <w:t>1</w:t>
      </w:r>
      <w:r>
        <w:rPr>
          <w:sz w:val="32"/>
          <w:szCs w:val="32"/>
        </w:rPr>
        <w:t>年以上无症状者，合格；胃次全切除术后无严重并发症者，合格。</w:t>
      </w:r>
    </w:p>
    <w:p>
      <w:pPr>
        <w:spacing w:line="576" w:lineRule="exact"/>
        <w:ind w:firstLine="640" w:firstLineChars="200"/>
        <w:rPr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第七条</w:t>
      </w:r>
      <w:r>
        <w:rPr>
          <w:sz w:val="32"/>
          <w:szCs w:val="32"/>
        </w:rPr>
        <w:t xml:space="preserve">  各种急慢性肝炎，不合格。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第八条</w:t>
      </w:r>
      <w:r>
        <w:rPr>
          <w:sz w:val="32"/>
          <w:szCs w:val="32"/>
        </w:rPr>
        <w:t xml:space="preserve">  各种恶性肿瘤和肝硬化，不合格。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第九条</w:t>
      </w:r>
      <w:r>
        <w:rPr>
          <w:sz w:val="32"/>
          <w:szCs w:val="32"/>
        </w:rPr>
        <w:t xml:space="preserve">  急慢性肾炎、慢性肾盂肾炎、多囊肾、肾功能不全，不合格。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第十条</w:t>
      </w:r>
      <w:r>
        <w:rPr>
          <w:sz w:val="32"/>
          <w:szCs w:val="32"/>
        </w:rPr>
        <w:t xml:space="preserve">  糖尿病、尿崩症、肢端肥大症等内分泌系统疾病，不合格。甲状腺功能亢进治愈后</w:t>
      </w:r>
      <w:r>
        <w:rPr>
          <w:rFonts w:eastAsia="黑体"/>
          <w:sz w:val="32"/>
          <w:szCs w:val="32"/>
        </w:rPr>
        <w:t>1</w:t>
      </w:r>
      <w:r>
        <w:rPr>
          <w:sz w:val="32"/>
          <w:szCs w:val="32"/>
        </w:rPr>
        <w:t>年无症状和体征者，合格。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第十一条</w:t>
      </w:r>
      <w:r>
        <w:rPr>
          <w:sz w:val="32"/>
          <w:szCs w:val="32"/>
        </w:rPr>
        <w:t xml:space="preserve">  有癫痫病史、精神病史、癔病史、夜游症、严重的神经官能症(经常头痛头晕、失眠、记忆力明显下降等)，精神活性物质滥用和依赖者，不合格。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第十二条</w:t>
      </w:r>
      <w:r>
        <w:rPr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第十三条</w:t>
      </w:r>
      <w:r>
        <w:rPr>
          <w:sz w:val="32"/>
          <w:szCs w:val="32"/>
        </w:rPr>
        <w:t xml:space="preserve">  晚期血吸虫病，晚期血丝虫病兼有象皮肿或有乳糜尿，不合格。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第十四条</w:t>
      </w:r>
      <w:r>
        <w:rPr>
          <w:sz w:val="32"/>
          <w:szCs w:val="32"/>
        </w:rPr>
        <w:t xml:space="preserve">  颅骨缺损经修复大于</w:t>
      </w:r>
      <w:r>
        <w:rPr>
          <w:rFonts w:eastAsia="黑体"/>
          <w:sz w:val="30"/>
          <w:szCs w:val="30"/>
        </w:rPr>
        <w:t>2</w:t>
      </w:r>
      <w:r>
        <w:rPr>
          <w:sz w:val="32"/>
          <w:szCs w:val="32"/>
        </w:rPr>
        <w:t>平方厘米的、颅内异物存留、颅脑畸形、脑外伤后综合征，不合格。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第十五条</w:t>
      </w:r>
      <w:r>
        <w:rPr>
          <w:sz w:val="32"/>
          <w:szCs w:val="32"/>
        </w:rPr>
        <w:t xml:space="preserve">  严重的慢性骨髓炎，不合格。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第十六条</w:t>
      </w:r>
      <w:r>
        <w:rPr>
          <w:sz w:val="32"/>
          <w:szCs w:val="32"/>
        </w:rPr>
        <w:t xml:space="preserve">  三度单纯性甲状腺肿，不合格。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第十七条</w:t>
      </w:r>
      <w:r>
        <w:rPr>
          <w:sz w:val="32"/>
          <w:szCs w:val="32"/>
        </w:rPr>
        <w:t xml:space="preserve">  除肝内小胆管结石外，有梗阻的胆结石、胆囊结石或泌尿系结石，不合格。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第十八条</w:t>
      </w:r>
      <w:r>
        <w:rPr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spacing w:line="576" w:lineRule="exact"/>
        <w:ind w:firstLine="640" w:firstLineChars="200"/>
        <w:rPr>
          <w:rFonts w:hint="eastAsia"/>
          <w:sz w:val="32"/>
          <w:szCs w:val="32"/>
        </w:rPr>
      </w:pPr>
      <w:r>
        <w:rPr>
          <w:rFonts w:eastAsia="黑体"/>
          <w:sz w:val="32"/>
          <w:szCs w:val="32"/>
        </w:rPr>
        <w:t>第十九条</w:t>
      </w:r>
      <w:r>
        <w:rPr>
          <w:sz w:val="32"/>
          <w:szCs w:val="32"/>
        </w:rPr>
        <w:t xml:space="preserve">  未纳入体检标准，严重影响正常履行岗位职责的其他情形，不合格</w:t>
      </w:r>
      <w:r>
        <w:rPr>
          <w:rFonts w:hint="eastAsia"/>
          <w:sz w:val="32"/>
          <w:szCs w:val="32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77703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3ZGRkODhjYTU3ODIzN2QyYjEwZjEzNDhkNzllMWIifQ=="/>
  </w:docVars>
  <w:rsids>
    <w:rsidRoot w:val="3801724E"/>
    <w:rsid w:val="000110FD"/>
    <w:rsid w:val="004501EE"/>
    <w:rsid w:val="00453C91"/>
    <w:rsid w:val="005C559B"/>
    <w:rsid w:val="005F3CB2"/>
    <w:rsid w:val="0069254D"/>
    <w:rsid w:val="00816A87"/>
    <w:rsid w:val="00AA4C62"/>
    <w:rsid w:val="00B43764"/>
    <w:rsid w:val="00C24344"/>
    <w:rsid w:val="00D752AB"/>
    <w:rsid w:val="0DB926AF"/>
    <w:rsid w:val="380172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spacing w:after="120"/>
      <w:ind w:firstLine="420" w:firstLineChars="100"/>
    </w:pPr>
    <w:rPr>
      <w:rFonts w:eastAsia="文星仿宋"/>
      <w:sz w:val="32"/>
      <w:szCs w:val="24"/>
    </w:rPr>
  </w:style>
  <w:style w:type="paragraph" w:styleId="3">
    <w:name w:val="Body Text"/>
    <w:basedOn w:val="1"/>
    <w:next w:val="4"/>
    <w:unhideWhenUsed/>
    <w:qFormat/>
    <w:uiPriority w:val="99"/>
    <w:pPr>
      <w:spacing w:after="140" w:line="276" w:lineRule="auto"/>
    </w:pPr>
  </w:style>
  <w:style w:type="paragraph" w:styleId="4">
    <w:name w:val="toc 5"/>
    <w:basedOn w:val="1"/>
    <w:next w:val="1"/>
    <w:unhideWhenUsed/>
    <w:qFormat/>
    <w:uiPriority w:val="39"/>
    <w:pPr>
      <w:ind w:left="1680"/>
    </w:pPr>
    <w:rPr>
      <w:rFonts w:eastAsia="宋体"/>
      <w:sz w:val="30"/>
      <w:szCs w:val="24"/>
    </w:rPr>
  </w:style>
  <w:style w:type="paragraph" w:customStyle="1" w:styleId="5">
    <w:name w:val="样式 正文首行缩进 + 宋体 小四 首行缩进:  1 字符"/>
    <w:basedOn w:val="1"/>
    <w:next w:val="1"/>
    <w:qFormat/>
    <w:uiPriority w:val="99"/>
    <w:pPr>
      <w:spacing w:line="360" w:lineRule="auto"/>
      <w:ind w:firstLine="150" w:firstLineChars="150"/>
    </w:pPr>
    <w:rPr>
      <w:rFonts w:ascii="宋体" w:hAnsi="宋体"/>
      <w:sz w:val="24"/>
      <w:szCs w:val="20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1">
    <w:name w:val="页眉 Char"/>
    <w:basedOn w:val="10"/>
    <w:link w:val="7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2">
    <w:name w:val="页脚 Char"/>
    <w:basedOn w:val="10"/>
    <w:link w:val="6"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xingaoke</Company>
  <Pages>3</Pages>
  <Words>165</Words>
  <Characters>944</Characters>
  <Lines>7</Lines>
  <Paragraphs>2</Paragraphs>
  <TotalTime>3</TotalTime>
  <ScaleCrop>false</ScaleCrop>
  <LinksUpToDate>false</LinksUpToDate>
  <CharactersWithSpaces>1107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2022-08-30T02:37:00Z</dcterms:created>
  <dc:creator>HP</dc:creator>
  <cp:lastModifiedBy>Administrator</cp:lastModifiedBy>
  <dcterms:modified xsi:type="dcterms:W3CDTF">2024-11-13T07:16:15Z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6DDC7B53349248BCB5B0ED72B108B71A</vt:lpwstr>
  </property>
</Properties>
</file>