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520"/>
          <w:tab w:val="left" w:pos="4620"/>
          <w:tab w:val="left" w:pos="6720"/>
        </w:tabs>
        <w:jc w:val="center"/>
        <w:outlineLvl w:val="0"/>
        <w:rPr>
          <w:rFonts w:hint="eastAsia" w:ascii="Heiti SC Light" w:eastAsia="Heiti SC Light"/>
          <w:b/>
          <w:sz w:val="36"/>
          <w:szCs w:val="36"/>
        </w:rPr>
      </w:pPr>
      <w:bookmarkStart w:id="0" w:name="_Toc12179"/>
      <w:r>
        <w:rPr>
          <w:rFonts w:hint="eastAsia" w:ascii="Heiti SC Light" w:eastAsia="Heiti SC Light"/>
          <w:b/>
          <w:sz w:val="36"/>
          <w:szCs w:val="36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-4445</wp:posOffset>
            </wp:positionV>
            <wp:extent cx="5939155" cy="2139315"/>
            <wp:effectExtent l="0" t="0" r="4445" b="13335"/>
            <wp:wrapTight wrapText="bothSides">
              <wp:wrapPolygon>
                <wp:start x="0" y="0"/>
                <wp:lineTo x="0" y="21350"/>
                <wp:lineTo x="21547" y="21350"/>
                <wp:lineTo x="21547" y="0"/>
                <wp:lineTo x="0" y="0"/>
              </wp:wrapPolygon>
            </wp:wrapTight>
            <wp:docPr id="6" name="图片 6" descr="C:\Users\Administrator\Desktop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图片13.png图片1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eiti SC Light" w:eastAsia="Heiti SC Light"/>
          <w:b/>
          <w:sz w:val="36"/>
          <w:szCs w:val="36"/>
          <w:lang w:eastAsia="zh-CN"/>
        </w:rPr>
        <w:t>（题本解析，在上图二维码网课里，网课有详细讲题）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jc w:val="center"/>
        <w:outlineLvl w:val="0"/>
        <w:rPr>
          <w:rFonts w:hint="eastAsia" w:ascii="Heiti SC Light" w:eastAsia="Heiti SC Light"/>
          <w:b/>
          <w:sz w:val="56"/>
          <w:szCs w:val="56"/>
        </w:rPr>
      </w:pPr>
      <w:bookmarkStart w:id="4" w:name="_GoBack"/>
      <w:bookmarkEnd w:id="4"/>
      <w:r>
        <w:rPr>
          <w:rFonts w:hint="eastAsia" w:ascii="Heiti SC Light" w:eastAsia="Heiti SC Light"/>
          <w:b/>
          <w:sz w:val="56"/>
          <w:szCs w:val="56"/>
        </w:rPr>
        <w:t>五</w:t>
      </w:r>
      <w:bookmarkEnd w:id="0"/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1" w:name="_Toc2326"/>
      <w:r>
        <w:rPr>
          <w:rFonts w:hint="eastAsia" w:ascii="宋体" w:hAnsi="宋体" w:cs="宋体"/>
          <w:b/>
          <w:bCs/>
        </w:rPr>
        <w:t>一．单选题</w:t>
      </w:r>
      <w:bookmarkEnd w:id="1"/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1．在西方教育史上，被认为是现代教育代言人的是（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A．赫尔巴特   B．杜威       C．卢梭       D．凯洛夫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2．“人只有靠教育才能成为人，人完全是教育的结果”是（　 ）的言论。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A．卢梭       B．洛克       C．康德        D．柏拉图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>3.一般认为，西方最早的教育学著作是（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A．昆体良的《论演说家的培养》       B．亚里士多德的《政治学》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C．柏拉图的《理想国》               D．卢梭的《爱弥儿》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4.关于教育与经济发展的关系，国际社会已达成共识，普遍认为（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A．经济发展先于教育的发展   B．教育发展先于经济发展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C．教育与经济要同步发展     D．二者发展互不相关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5.儿童身心发展有两个高速发展期：新生儿与青春期，这是身心发展（ ）规律的反映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A．顺序性      B．个别差异性       C．不平衡性       D．阶段性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6.教育要遵循个体身心发展的规律，《学记》中“当其可之谓时，时过然后学则勤苦而难成。”这句话反映了人身心发展过程中存在的（    ）现象。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A．关键期           B．依恋期       C．混沌期         D．最近发展区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7.素质教育的时代特征是培养学生具有（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A.创新精神  B.艰苦奋斗的精神  C.团结协作精神  D.革命传统精神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8.新义务教育法中，儿童接受义务教育的最低年龄是（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A.7岁    B.5岁    C.6岁     D.8岁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9.高某在走上教师岗位一段时间后，非常关注如何教好每一堂课的内容，开始研究班级的大小．时间的设定及教学材料是否充分等问题对教学的影响。这属于教师成长过程中的（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A．关注生存阶段      B．关注学生阶段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C．关注能力阶段      D．关注情境阶段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10．从教师个体专业性发展途径来看，主要包括师范教育、新教师的入职辅导、教师的在职培训和教师的自我教育等。其中，（    ）是教师个体专业性发展的起点和基础，它是建立在教师的专业特性之上，为培养教师专业人才服务的。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A．师范教育          B．新教师的入职辅导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C．教师的在职培训    D．教师的自我教育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11.课程目标研究最为著名的是（   ），他提出教育目标包括认知、情感、动作技能三部分的组成，成为我国新一轮课程改革的借鉴依据。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A．杜威    B．布鲁纳    C．布卢姆    D．乔伊斯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12.把课程用于教育科学的专门术语始于（   ）。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A．洛克      B．斯宾塞       C．赫尔巴特      D．杜威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13.课外、校外教育与课堂教学（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A．是同一种活动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B．方向一致，但课外．校外教育不是一种正规教育活动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C．都是一种正规的教育活动，但方向不一致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D．都是一种正规的教育活动，且方向一致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14.目前世界范围内，最普遍和最基本的教学组织形式是（     ）。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A．个别教学    B．班级授课制   C．小组教学    D．道尔顿制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15．教师按一定的教学要求向学生提出问题，要求学生回答，并通过问答的形式来引导学生获取或巩固知识的方法是（ 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A．谈话法     B．讨论法      C．讲授法    D．练习法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16.把大班教学、小班研究和个别教学三种教学形式结合起来的这种教学形式叫（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A．特朗普制   B．道尔顿制   C．分组教学制   D．班级授课制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17.提出道德认知发展阶段论的代表人物是（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A.杜威      B.马卡连柯     C.班杜拉    D.柯尔伯格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18.提出观察学习德育理论的主要代表任务是(   )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A.皮亚杰    B.赞可夫       C.班杜拉     D.科尔伯格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19.在家庭、社会与学校的联系中，起沟通桥梁作用的是（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A.家长   B.任课教师   C.学生    D.班主任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20.在刺激作用停止后，在较短的时间内保留的感觉现象属于(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感觉对比            B. 感觉适应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同时对比            D. 感觉后效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21.由于情绪紧张而引起的遗忘（考试时常发生）是属于哪一种遗忘原因（　 　　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干扰说             B. 压抑说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提取失败说         D. 消退说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22.储存量大而时间短的记忆是(  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长时记忆           B. 瞬时记忆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短时记忆           D. 以上全不对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23.一位老师让学生尽可能多地说出报纸的用途，这是在考查学生思维的 （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A．独特性      B．变通性     C．批判性      D．流畅性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24.情绪和情感所反映的是(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A. 客观事物的本质属性          B. 客观事物的外部现象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C. 客观事物之间的关系          D. 客观事物与人的需要之间的关系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25. 情绪、情感的外在表现是(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  <w:r>
        <w:rPr>
          <w:rFonts w:hint="eastAsia" w:ascii="宋体" w:hAnsi="宋体" w:cs="宋体"/>
          <w:sz w:val="21"/>
          <w:szCs w:val="22"/>
        </w:rPr>
        <w:t>A. 热情         B. 表情       C. 激情         D. 心情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26.为了获得某种奖励而产生的动机，属于(   )动机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A．外在     B．内在     C．主导     D．社会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27.(  )指出人格特质分为表面特质和根源特质。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>A. 奥苏伯尔     B.卡特尔     C. 霍兰德       D. 斯普兰格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28.根据埃里克森人格八阶段理论，个体人格发展的内在动力是（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A.自我同一性    B.解决危机发展良好品质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C.达到自我实现   D.道德整合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29.“三山实验”说明，处于该阶段的儿童（）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A.不具有客体永久性    B.不具有可逆思维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C.具有“泛灵论”      D.具有自我为中心思想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30.心理发展个体从出生、成熟、衰老直至死亡的整个生命进程中发生的一系列（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A.心理特征    B.心理表现    C.心理变化    D.心理现象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31.下列心理现象中，属于学习的是（   ）</w:t>
      </w:r>
      <w:r>
        <w:rPr>
          <w:rFonts w:hint="eastAsia" w:ascii="宋体" w:hAnsi="宋体" w:cs="宋体"/>
          <w:sz w:val="21"/>
          <w:szCs w:val="21"/>
        </w:rPr>
        <w:br w:type="textWrapping"/>
      </w:r>
      <w:r>
        <w:rPr>
          <w:rFonts w:hint="eastAsia" w:ascii="宋体" w:hAnsi="宋体" w:cs="宋体"/>
          <w:sz w:val="21"/>
          <w:szCs w:val="21"/>
        </w:rPr>
        <w:t xml:space="preserve">    A. 近朱者赤，近墨者黑        B. 运动员吃兴奋剂提高成绩   </w:t>
      </w:r>
      <w:r>
        <w:rPr>
          <w:rFonts w:hint="eastAsia" w:ascii="宋体" w:hAnsi="宋体" w:cs="宋体"/>
          <w:sz w:val="21"/>
          <w:szCs w:val="21"/>
        </w:rPr>
        <w:br w:type="textWrapping"/>
      </w:r>
      <w:r>
        <w:rPr>
          <w:rFonts w:hint="eastAsia" w:ascii="宋体" w:hAnsi="宋体" w:cs="宋体"/>
          <w:sz w:val="21"/>
          <w:szCs w:val="21"/>
        </w:rPr>
        <w:t xml:space="preserve">    C. 成人每天按时吃饭睡觉      D. 儿童进入青春期以后变声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32. 机械学习与有意义学习划分的主要依据是（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学生是否理解学习材料        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学生是否主动学习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要学习的主要内容是呈现或由学生发现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D.学习目的是解决问题或是获得知识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33.如果一个学生就是把失败归因于（   ），会产生“习得性无助”现象，在学习上一蹶不振。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能力差      B. 努力不够    C. 运气不好   D. 题目太难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34. 1977年提出“自我效能感”概念的是(  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班杜拉      B. 埃里克森    C. 皮亚杰    D. 阿特金森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35. 在韦纳归因理论中运气属于（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外部、稳定、不可控      B. 内部、稳定、不可控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外部、不稳定、可控      D. 外部、不稳定、不可控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36.耶克斯和多德森在研究动机制度与学习效率之间关系时发现(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动机越低，学习效率越高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动机越低，学习效率越低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任务难度不同其最佳动机强度不同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任务难度不同其最佳动机强度相同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37.某同学把掌握一次函数性质的方法用到学习二次函数的性质上，这属于（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A．特殊迁移    B．正迁移     C．负迁移        D．一般迁移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38．体现了垂直迁移的具体事例是(    )。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汉语拼音的学习影响英语字母的发音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 “角”的概念的掌握影响“直角”、“平角”等概念的学习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“石”字的学习影响“磊”字的学习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 在学校形成的爱护公物的习惯影响在校外的行为表现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39.采用对偶故事法对儿童通德发展进行研究的学者是( 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 科尔伯格    B. 弗洛伊德   C. 皮亚杰       D. 马斯洛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40.小花8岁，为了符合爸妈心目中的好孩子标准，自觉完成作业后主动做家务，按柯尔伯格三水平六阶段道的发展理论，小花的道德发展处于（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A. 相对功利取向阶段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B. 寻求认可阶段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C. 遵守法规阶段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  D. 普遍伦理阶段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41.美国学者艾利斯创立的合理情绪疗法认为，人的情绪是由其观念决定的，合理的观念导致健康、积极的情绪，不合理的观念导致负向、消极的情绪。他提出了ABC理论来解释人的行为，其中的B指的是（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A.诱发性事件        B.事件造成的情绪结果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C.修正后的新观念    D.对事件的观念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42.根据福勒和布朗的教师成长阶段论，某教师在课堂教学中主要精力总是集中在对学生成绩的关注上。据此，这位教师的成长可能处在下列哪阶段(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 A.关注生存          B.关注情境         C.关注学生          D.关注自我感受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43.提出教师成长公式“经验+反思=成长”的是(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A.加涅       B.布卢姆     C.波斯纳      D.罗森塔尔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44.下列关于专家型教师教学特点的表述，错误的是(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A.与新教师相比，专家教师的课时计划简洁灵活，以学生为中心，并具有预见性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B.专家型教师有完善的维持学生注意的方法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C.专家教师往往较注意课堂的细节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D.专家教师有丰富的教学策略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ascii="宋体" w:hAnsi="宋体" w:cs="宋体"/>
          <w:sz w:val="21"/>
          <w:szCs w:val="21"/>
          <w:lang w:bidi="zh-CN"/>
        </w:rPr>
      </w:pPr>
      <w:r>
        <w:rPr>
          <w:rFonts w:hint="eastAsia" w:ascii="宋体" w:hAnsi="宋体" w:cs="宋体"/>
          <w:sz w:val="21"/>
          <w:szCs w:val="21"/>
          <w:lang w:bidi="zh-CN"/>
        </w:rPr>
        <w:t>45.</w:t>
      </w:r>
      <w:r>
        <w:rPr>
          <w:rFonts w:ascii="宋体" w:hAnsi="宋体" w:cs="宋体"/>
          <w:sz w:val="21"/>
          <w:szCs w:val="21"/>
          <w:lang w:bidi="zh-CN"/>
        </w:rPr>
        <w:t>经过暑假的努力学习，小英的英语成绩突飞猛进，他的班主任却对其进步 持怀疑态度，这一现象是</w:t>
      </w:r>
      <w:r>
        <w:rPr>
          <w:rFonts w:ascii="宋体" w:hAnsi="宋体" w:cs="宋体"/>
          <w:sz w:val="21"/>
          <w:szCs w:val="21"/>
          <w:lang w:bidi="en-US"/>
        </w:rPr>
        <w:t>（</w:t>
      </w:r>
      <w:r>
        <w:rPr>
          <w:rFonts w:ascii="宋体" w:hAnsi="宋体" w:cs="宋体"/>
          <w:sz w:val="21"/>
          <w:szCs w:val="21"/>
          <w:lang w:bidi="zh-CN"/>
        </w:rPr>
        <w:t>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ascii="宋体" w:hAnsi="宋体" w:cs="宋体"/>
          <w:sz w:val="21"/>
          <w:szCs w:val="21"/>
          <w:lang w:bidi="zh-CN"/>
        </w:rPr>
      </w:pPr>
      <w:r>
        <w:rPr>
          <w:rFonts w:ascii="宋体" w:hAnsi="宋体" w:cs="宋体"/>
          <w:sz w:val="21"/>
          <w:szCs w:val="21"/>
          <w:lang w:bidi="en-US"/>
        </w:rPr>
        <w:t>A.</w:t>
      </w:r>
      <w:r>
        <w:rPr>
          <w:rFonts w:ascii="宋体" w:hAnsi="宋体" w:cs="宋体"/>
          <w:sz w:val="21"/>
          <w:szCs w:val="21"/>
          <w:lang w:bidi="zh-CN"/>
        </w:rPr>
        <w:t>教师期望效应</w:t>
      </w:r>
      <w:r>
        <w:rPr>
          <w:rFonts w:ascii="宋体" w:hAnsi="宋体" w:cs="宋体"/>
          <w:sz w:val="21"/>
          <w:szCs w:val="21"/>
          <w:lang w:bidi="zh-CN"/>
        </w:rPr>
        <w:tab/>
      </w:r>
      <w:r>
        <w:rPr>
          <w:rFonts w:ascii="宋体" w:hAnsi="宋体" w:cs="宋体"/>
          <w:sz w:val="21"/>
          <w:szCs w:val="21"/>
          <w:lang w:bidi="en-US"/>
        </w:rPr>
        <w:t>B.</w:t>
      </w:r>
      <w:r>
        <w:rPr>
          <w:rFonts w:ascii="宋体" w:hAnsi="宋体" w:cs="宋体"/>
          <w:sz w:val="21"/>
          <w:szCs w:val="21"/>
          <w:lang w:bidi="zh-CN"/>
        </w:rPr>
        <w:t>皮格马利翁效应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ascii="宋体" w:hAnsi="宋体" w:cs="宋体"/>
          <w:sz w:val="21"/>
          <w:szCs w:val="21"/>
          <w:lang w:bidi="zh-CN"/>
        </w:rPr>
      </w:pPr>
      <w:r>
        <w:rPr>
          <w:rFonts w:ascii="宋体" w:hAnsi="宋体" w:cs="宋体"/>
          <w:sz w:val="21"/>
          <w:szCs w:val="21"/>
          <w:lang w:bidi="en-US"/>
        </w:rPr>
        <w:t>C.</w:t>
      </w:r>
      <w:r>
        <w:rPr>
          <w:rFonts w:ascii="宋体" w:hAnsi="宋体" w:cs="宋体"/>
          <w:sz w:val="21"/>
          <w:szCs w:val="21"/>
          <w:lang w:bidi="zh-CN"/>
        </w:rPr>
        <w:t>自我应验</w:t>
      </w:r>
      <w:r>
        <w:rPr>
          <w:rFonts w:ascii="宋体" w:hAnsi="宋体" w:cs="宋体"/>
          <w:sz w:val="21"/>
          <w:szCs w:val="21"/>
          <w:lang w:bidi="zh-CN"/>
        </w:rPr>
        <w:tab/>
      </w:r>
      <w:r>
        <w:rPr>
          <w:rFonts w:hint="eastAsia" w:ascii="宋体" w:hAnsi="宋体" w:cs="宋体"/>
          <w:sz w:val="21"/>
          <w:szCs w:val="21"/>
          <w:lang w:bidi="zh-CN"/>
        </w:rPr>
        <w:t xml:space="preserve">   </w:t>
      </w:r>
      <w:r>
        <w:rPr>
          <w:rFonts w:ascii="宋体" w:hAnsi="宋体" w:cs="宋体"/>
          <w:sz w:val="21"/>
          <w:szCs w:val="21"/>
          <w:lang w:bidi="en-US"/>
        </w:rPr>
        <w:t>D.</w:t>
      </w:r>
      <w:r>
        <w:rPr>
          <w:rFonts w:ascii="宋体" w:hAnsi="宋体" w:cs="宋体"/>
          <w:sz w:val="21"/>
          <w:szCs w:val="21"/>
          <w:lang w:bidi="zh-CN"/>
        </w:rPr>
        <w:t>维持性期望效应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46.合作学习也是一种教学策略，它的特征是以学生的主动合作学习的方式代替(    )。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A．教师主导教学                   B．独立完成作业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C．家庭作业                       D．个别课堂练习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47.凡年满（  ）周岁的儿童，其父母或者其他法定监护人应当送其入学接受 并完成义务教育。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A.六周岁    B.八周岁    C.七周岁     D.九周岁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48.《教师法》规定，教师是履行教育教学职责的专业人员，承担（   ），培养社会主义事业建设者和接班人，提高民族素质的使命。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A.传授专业知识  B.传授实验技能 C.教书育人D.为人师表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49.《中华人民共和国教师法》规定，对教师考核的内容不包括以下哪项（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A.工作态度   B.学生意见   C.工作成绩    D.业务水平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50某现任教师，因故意犯罪被判三年有期徒刑，其教师资格（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A.可以保留    B.自动丧失，不能再获取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C.撤销，三年后再获取    D.撤销，五年后再获取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ind w:firstLine="420"/>
        <w:rPr>
          <w:rFonts w:ascii="宋体" w:hAnsi="宋体" w:cs="宋体"/>
          <w:color w:val="000000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2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2" w:name="_Toc27005"/>
      <w:r>
        <w:rPr>
          <w:rFonts w:hint="eastAsia" w:ascii="宋体" w:hAnsi="宋体" w:cs="宋体"/>
          <w:b/>
          <w:bCs/>
        </w:rPr>
        <w:t>二．多选题</w:t>
      </w:r>
      <w:bookmarkEnd w:id="2"/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1.一个人有着对音乐的敏感性，但并不喜欢音乐，所以很难当音乐家，在这里对发展起重大影响的因素是（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A．内部因素    B．环境      C．教育     D．主观能动性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2.对教师“爱岗敬业”的具体要求包括（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A．忠诚于人民教育事业，志存高远，勤恳敬业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B．甘为人梯，乐于奉献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C．对工作高度负责，认真备课上课，认真批改作业，认真辅导学生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D．不敷衍塞责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3.《基础教育课程改革纲要(试行)》指出，基础教育课程评价改革的目标是（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A．改变课程评价过分强调甄别与选拔的功能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B．发挥评价促进学生发展，教师提高和改进教学实践的功能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C．着重突出课程评价在学校经费拨付上的选拔功能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D．重点强调课程评价对教师教学绩效的评定作用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4.情绪和情感产生的组成包括(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主观体验           B. 生理唤醒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C. 表情               D. 意志行为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5.根据需要的起源，可以将需要分为（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A. 生理需要     B. 社会需要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1"/>
          <w:szCs w:val="21"/>
        </w:rPr>
        <w:t xml:space="preserve">    C. 物质需要     D. 精神需要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6.某生在解决问题的时候喜欢同人讨论，易受别人干扰，而且得到结果速度比较快，错误率高。该生思维风格属于(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A.冲动型     B.沉思型    C.场独立型    D.场依存型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7.某高中学校在高考前打出“考过高富帅，赢过富二代”的标语来激发学生的学习动机，这属于（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A．外部动机                B. 认知内驱力    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C. 自我提高内驱力          D. 内部动力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8.教学设计的基本要素包括（ 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A.教学目标                          B.教学内容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C.教学策略                          D.教学评价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9.影响态度与品德学习的外部条件主要有（    ）。       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A.道德认知                               B.家庭教养方式   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C.社会风气                               D.同伴群体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10.以下关于专家和新手问题解决能力的异同描述正确的是（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A．专家需要更多的注意中间过程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B．专家更多的利用直觉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C．新手从尾到头地解决问题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D．专家从尾到头地解决问题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 w:val="21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36" w:lineRule="auto"/>
        <w:ind w:firstLine="420" w:firstLineChars="200"/>
        <w:rPr>
          <w:rFonts w:ascii="宋体" w:hAnsi="宋体" w:cs="宋体"/>
          <w:szCs w:val="21"/>
        </w:rPr>
      </w:pPr>
    </w:p>
    <w:p>
      <w:pPr>
        <w:tabs>
          <w:tab w:val="left" w:pos="420"/>
          <w:tab w:val="left" w:pos="2520"/>
          <w:tab w:val="left" w:pos="4620"/>
          <w:tab w:val="left" w:pos="6720"/>
        </w:tabs>
        <w:spacing w:before="156" w:beforeLines="50" w:after="156" w:afterLines="50" w:line="336" w:lineRule="auto"/>
        <w:ind w:firstLine="422" w:firstLineChars="200"/>
        <w:outlineLvl w:val="0"/>
        <w:rPr>
          <w:rFonts w:hint="eastAsia" w:ascii="宋体" w:hAnsi="宋体" w:cs="宋体"/>
          <w:b/>
          <w:bCs/>
        </w:rPr>
      </w:pPr>
      <w:bookmarkStart w:id="3" w:name="_Toc14114"/>
      <w:r>
        <w:rPr>
          <w:rFonts w:hint="eastAsia" w:ascii="宋体" w:hAnsi="宋体" w:cs="宋体"/>
          <w:b/>
          <w:bCs/>
        </w:rPr>
        <w:t>三．判断题</w:t>
      </w:r>
      <w:bookmarkEnd w:id="3"/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1.最早以教育心理学命名的著作是桑代克的《教育心理学》。(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2.根据皮亚杰认知发展理论，十一岁儿童认知发展阶段处于具体运算阶段。（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3.“一样米养百种人”这句话体现了人格的独特性。（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4.辨别学习指学会识别多种刺激的异同，对之做出不同的反应。（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5. 根据班杜拉社会学习理论，强化分为直接强化和自我强化两种。（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6.斯金纳的操作条件中惩罚就等于负强化。（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autoSpaceDN w:val="0"/>
        <w:spacing w:line="336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7.主观题具有良好的结构，对学生的反应限制较多。（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8.“过于安静，学生紧张拘谨，由于惧怕教师而反应迟钝、呆板，被动回答问题；课堂纪律较松散，学生心不在焉。”这种课堂气氛是对抗型。（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9.</w:t>
      </w:r>
      <w:r>
        <w:rPr>
          <w:rFonts w:ascii="宋体" w:hAnsi="宋体" w:cs="宋体"/>
          <w:sz w:val="21"/>
          <w:szCs w:val="21"/>
        </w:rPr>
        <w:t>高创造性者必须具有高于一般水平的智商</w:t>
      </w:r>
      <w:r>
        <w:rPr>
          <w:rFonts w:hint="eastAsia" w:ascii="宋体" w:hAnsi="宋体" w:cs="宋体"/>
          <w:sz w:val="21"/>
          <w:szCs w:val="21"/>
        </w:rPr>
        <w:t>。(    )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10.形成技能是掌握知识的基础。（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11.发现学习一定优于接受学习。（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12．桑代克认为，学习是不断尝试错误的过程。（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13.马斯洛需要层次理论中，最高层次需要是被尊重的需要。（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14.动机强度与行为效果之间成正比。（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15.与学习动机中其他内驱力相比，附属内驱力会随着年龄的增长逐步降低。（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16.阿特金森是成就动机理论的主要代表人物，他通过研究发展，力求成功者更容易选择非常容易的任务。（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17.定势对迁移的影响有两种：促进和阻碍。（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18.一般迁移是指学习者所掌握的一般原理、方法、策略和学习态度的迁移。（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19．知道如何解剖动物属于陈述性知识。（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after="120" w:line="360" w:lineRule="auto"/>
        <w:rPr>
          <w:rFonts w:hint="eastAsia"/>
          <w:lang w:val="en-US" w:eastAsia="zh-CN"/>
        </w:rPr>
      </w:pPr>
      <w:r>
        <w:rPr>
          <w:rFonts w:hint="eastAsia" w:ascii="宋体" w:hAnsi="宋体" w:cs="宋体"/>
          <w:sz w:val="21"/>
          <w:szCs w:val="21"/>
        </w:rPr>
        <w:t xml:space="preserve">    20.从知识本身存在的形式和复杂程度看，知识学习可分为符号学习、下位学习和上位学习。（   ）</w:t>
      </w:r>
    </w:p>
    <w:sectPr>
      <w:headerReference r:id="rId3" w:type="default"/>
      <w:footerReference r:id="rId4" w:type="default"/>
      <w:pgSz w:w="11850" w:h="16783"/>
      <w:pgMar w:top="1871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iti SC Light">
    <w:altName w:val="黑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ind w:left="0" w:leftChars="0" w:firstLine="0" w:firstLineChars="0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325755</wp:posOffset>
          </wp:positionH>
          <wp:positionV relativeFrom="margin">
            <wp:posOffset>3717290</wp:posOffset>
          </wp:positionV>
          <wp:extent cx="5274310" cy="1224280"/>
          <wp:effectExtent l="1685290" t="0" r="1700530" b="0"/>
          <wp:wrapNone/>
          <wp:docPr id="2" name="WordPictureWatermark15716" descr="展鸿教师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716" descr="展鸿教师logo（横版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Theme="minorEastAsia"/>
        <w:color w:val="C00000"/>
        <w:u w:val="single"/>
        <w:lang w:eastAsia="zh-CN"/>
      </w:rPr>
      <w:drawing>
        <wp:inline distT="0" distB="0" distL="114300" distR="114300">
          <wp:extent cx="1574800" cy="471805"/>
          <wp:effectExtent l="0" t="0" r="6350" b="4445"/>
          <wp:docPr id="10" name="图片 10" descr="展鸿教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展鸿教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480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C00000"/>
        <w:u w:val="single"/>
        <w:lang w:val="en-US" w:eastAsia="zh-CN"/>
      </w:rPr>
      <w:t xml:space="preserve">                                                 考教师选展鸿 拿证进编更轻松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125BE"/>
    <w:rsid w:val="035566D3"/>
    <w:rsid w:val="057E5315"/>
    <w:rsid w:val="069C001A"/>
    <w:rsid w:val="06B12937"/>
    <w:rsid w:val="0A294767"/>
    <w:rsid w:val="0A5125BE"/>
    <w:rsid w:val="0B930564"/>
    <w:rsid w:val="0D8C4E0F"/>
    <w:rsid w:val="0DA765FE"/>
    <w:rsid w:val="0DBB677E"/>
    <w:rsid w:val="0EA16789"/>
    <w:rsid w:val="0F577DF9"/>
    <w:rsid w:val="143E6762"/>
    <w:rsid w:val="145322F9"/>
    <w:rsid w:val="1A1053BC"/>
    <w:rsid w:val="1CCA7704"/>
    <w:rsid w:val="1DAC3FD8"/>
    <w:rsid w:val="1E916049"/>
    <w:rsid w:val="224C1BDA"/>
    <w:rsid w:val="265C0805"/>
    <w:rsid w:val="28416A2E"/>
    <w:rsid w:val="2FFF0961"/>
    <w:rsid w:val="304E5EF9"/>
    <w:rsid w:val="31372553"/>
    <w:rsid w:val="33D83D2B"/>
    <w:rsid w:val="34754544"/>
    <w:rsid w:val="3A2076F4"/>
    <w:rsid w:val="3A2648A9"/>
    <w:rsid w:val="3CBF685D"/>
    <w:rsid w:val="3F574C2D"/>
    <w:rsid w:val="40BA4C70"/>
    <w:rsid w:val="43542885"/>
    <w:rsid w:val="43B90509"/>
    <w:rsid w:val="4800603F"/>
    <w:rsid w:val="482C197C"/>
    <w:rsid w:val="4BB51955"/>
    <w:rsid w:val="4BE91108"/>
    <w:rsid w:val="4BF43F8F"/>
    <w:rsid w:val="4C772B2A"/>
    <w:rsid w:val="4C8D2BA1"/>
    <w:rsid w:val="4F2D5EEA"/>
    <w:rsid w:val="51517280"/>
    <w:rsid w:val="52D41DFD"/>
    <w:rsid w:val="530E4C67"/>
    <w:rsid w:val="531F066F"/>
    <w:rsid w:val="55DD4DDD"/>
    <w:rsid w:val="56351845"/>
    <w:rsid w:val="57777798"/>
    <w:rsid w:val="57CA4158"/>
    <w:rsid w:val="59C061B7"/>
    <w:rsid w:val="59FA066B"/>
    <w:rsid w:val="5AC65F32"/>
    <w:rsid w:val="5B6314B2"/>
    <w:rsid w:val="5D102AE3"/>
    <w:rsid w:val="5D4C6DE2"/>
    <w:rsid w:val="60710DC2"/>
    <w:rsid w:val="61974E2E"/>
    <w:rsid w:val="623B468B"/>
    <w:rsid w:val="661A521E"/>
    <w:rsid w:val="6B5F679A"/>
    <w:rsid w:val="6B9E0691"/>
    <w:rsid w:val="6D286486"/>
    <w:rsid w:val="6D931A89"/>
    <w:rsid w:val="6E621DBE"/>
    <w:rsid w:val="6F817F97"/>
    <w:rsid w:val="706B18AE"/>
    <w:rsid w:val="718B6278"/>
    <w:rsid w:val="728B6ED3"/>
    <w:rsid w:val="7486595F"/>
    <w:rsid w:val="75114142"/>
    <w:rsid w:val="77006B0C"/>
    <w:rsid w:val="7FD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643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9"/>
    <w:qFormat/>
    <w:uiPriority w:val="0"/>
    <w:pPr>
      <w:keepNext w:val="0"/>
      <w:keepLines w:val="0"/>
      <w:pageBreakBefore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ascii="Times New Roman" w:hAnsi="Times New Roman" w:eastAsia="仿宋"/>
      <w:b/>
      <w:kern w:val="44"/>
      <w:sz w:val="32"/>
      <w:szCs w:val="24"/>
    </w:rPr>
  </w:style>
  <w:style w:type="paragraph" w:styleId="6">
    <w:name w:val="heading 2"/>
    <w:basedOn w:val="1"/>
    <w:next w:val="1"/>
    <w:unhideWhenUsed/>
    <w:qFormat/>
    <w:uiPriority w:val="0"/>
    <w:pPr>
      <w:keepNext w:val="0"/>
      <w:keepLines w:val="0"/>
      <w:tabs>
        <w:tab w:val="left" w:pos="420"/>
        <w:tab w:val="left" w:pos="2520"/>
        <w:tab w:val="left" w:pos="4620"/>
        <w:tab w:val="left" w:pos="6720"/>
      </w:tabs>
      <w:spacing w:beforeAutospacing="0" w:afterLines="0" w:afterAutospacing="0" w:line="288" w:lineRule="auto"/>
      <w:ind w:firstLine="643" w:firstLineChars="200"/>
      <w:outlineLvl w:val="1"/>
    </w:pPr>
    <w:rPr>
      <w:rFonts w:ascii="Times New Roman" w:hAnsi="Times New Roman" w:eastAsia="黑体" w:cstheme="minorBidi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Lines="0" w:beforeAutospacing="0" w:afterLines="0" w:afterAutospacing="0" w:line="288" w:lineRule="auto"/>
      <w:outlineLvl w:val="2"/>
    </w:pPr>
    <w:rPr>
      <w:rFonts w:ascii="Times New Roman" w:hAnsi="Times New Roman" w:eastAsia="黑体" w:cs="Times New Roman"/>
    </w:rPr>
  </w:style>
  <w:style w:type="paragraph" w:styleId="8">
    <w:name w:val="heading 4"/>
    <w:basedOn w:val="1"/>
    <w:next w:val="1"/>
    <w:link w:val="16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100" w:beforeLines="100" w:beforeAutospacing="0" w:after="100" w:afterLines="100" w:afterAutospacing="0" w:line="288" w:lineRule="auto"/>
      <w:outlineLvl w:val="3"/>
    </w:pPr>
    <w:rPr>
      <w:rFonts w:ascii="Arial" w:hAnsi="Arial" w:eastAsia="微软雅黑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tabs>
        <w:tab w:val="left" w:pos="420"/>
        <w:tab w:val="left" w:pos="2520"/>
        <w:tab w:val="left" w:pos="4620"/>
        <w:tab w:val="left" w:pos="6720"/>
      </w:tabs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tabs>
        <w:tab w:val="left" w:pos="420"/>
        <w:tab w:val="left" w:pos="2520"/>
        <w:tab w:val="left" w:pos="4620"/>
        <w:tab w:val="left" w:pos="6720"/>
      </w:tabs>
      <w:ind w:left="0" w:leftChars="0" w:firstLine="420" w:firstLineChars="200"/>
    </w:pPr>
    <w:rPr>
      <w:rFonts w:ascii="Times New Roman" w:hAnsi="Times New Roman" w:eastAsia="宋体" w:cstheme="minorBidi"/>
      <w:szCs w:val="24"/>
    </w:rPr>
  </w:style>
  <w:style w:type="paragraph" w:styleId="3">
    <w:name w:val="Body Text Indent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after="120" w:afterLines="0" w:afterAutospacing="0"/>
      <w:ind w:left="420" w:leftChars="200"/>
    </w:pPr>
  </w:style>
  <w:style w:type="paragraph" w:styleId="4">
    <w:name w:val="Body Text First Indent"/>
    <w:qFormat/>
    <w:uiPriority w:val="0"/>
    <w:pPr>
      <w:widowControl w:val="0"/>
      <w:spacing w:afterLines="0" w:afterAutospacing="0" w:line="288" w:lineRule="auto"/>
      <w:ind w:firstLine="420" w:firstLineChars="20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10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Times New Roman" w:hAnsi="Times New Roman" w:eastAsia="宋体"/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  <w:textAlignment w:val="baseline"/>
      <w:outlineLvl w:val="9"/>
    </w:pPr>
    <w:rPr>
      <w:rFonts w:ascii="Times New Roman" w:hAnsi="Times New Roman" w:eastAsia="宋体" w:cstheme="minorBidi"/>
      <w:sz w:val="18"/>
      <w:szCs w:val="24"/>
    </w:rPr>
  </w:style>
  <w:style w:type="paragraph" w:styleId="13">
    <w:name w:val="toc 1"/>
    <w:basedOn w:val="1"/>
    <w:next w:val="1"/>
    <w:qFormat/>
    <w:uiPriority w:val="0"/>
    <w:pPr>
      <w:tabs>
        <w:tab w:val="left" w:pos="420"/>
        <w:tab w:val="left" w:pos="2520"/>
        <w:tab w:val="left" w:pos="4620"/>
        <w:tab w:val="left" w:pos="6720"/>
      </w:tabs>
    </w:pPr>
    <w:rPr>
      <w:rFonts w:ascii="Times New Roman" w:hAnsi="Times New Roman" w:eastAsia="宋体" w:cstheme="minorBidi"/>
      <w:b/>
      <w:sz w:val="28"/>
      <w:szCs w:val="24"/>
    </w:rPr>
  </w:style>
  <w:style w:type="character" w:customStyle="1" w:styleId="16">
    <w:name w:val="标题 4 Char"/>
    <w:link w:val="8"/>
    <w:qFormat/>
    <w:uiPriority w:val="0"/>
    <w:rPr>
      <w:rFonts w:ascii="Arial" w:hAnsi="Arial" w:eastAsia="微软雅黑"/>
      <w:sz w:val="21"/>
    </w:rPr>
  </w:style>
  <w:style w:type="paragraph" w:customStyle="1" w:styleId="17">
    <w:name w:val="表格内容"/>
    <w:basedOn w:val="1"/>
    <w:qFormat/>
    <w:uiPriority w:val="0"/>
    <w:pPr>
      <w:tabs>
        <w:tab w:val="left" w:pos="420"/>
        <w:tab w:val="left" w:pos="2520"/>
        <w:tab w:val="left" w:pos="4620"/>
        <w:tab w:val="left" w:pos="6720"/>
      </w:tabs>
      <w:spacing w:line="240" w:lineRule="auto"/>
      <w:ind w:firstLine="0" w:firstLineChars="0"/>
      <w:jc w:val="left"/>
    </w:pPr>
    <w:rPr>
      <w:rFonts w:ascii="Times New Roman" w:hAnsi="Times New Roman" w:eastAsia="仿宋" w:cstheme="minorBidi"/>
      <w:sz w:val="18"/>
      <w:szCs w:val="24"/>
    </w:rPr>
  </w:style>
  <w:style w:type="paragraph" w:customStyle="1" w:styleId="18">
    <w:name w:val="样式2"/>
    <w:basedOn w:val="9"/>
    <w:next w:val="1"/>
    <w:qFormat/>
    <w:uiPriority w:val="0"/>
    <w:pPr>
      <w:spacing w:line="240" w:lineRule="auto"/>
    </w:pPr>
    <w:rPr>
      <w:sz w:val="21"/>
      <w:szCs w:val="22"/>
    </w:rPr>
  </w:style>
  <w:style w:type="character" w:customStyle="1" w:styleId="19">
    <w:name w:val="标题 1 Char"/>
    <w:link w:val="5"/>
    <w:qFormat/>
    <w:uiPriority w:val="0"/>
    <w:rPr>
      <w:rFonts w:ascii="Times New Roman" w:hAnsi="Times New Roman" w:eastAsia="仿宋" w:cs="Times New Roman"/>
      <w:b/>
      <w:kern w:val="44"/>
      <w:sz w:val="32"/>
      <w:szCs w:val="24"/>
    </w:rPr>
  </w:style>
  <w:style w:type="paragraph" w:customStyle="1" w:styleId="20">
    <w:name w:val="W-请开始答题、题目、选项"/>
    <w:qFormat/>
    <w:uiPriority w:val="0"/>
    <w:pPr>
      <w:ind w:firstLine="200" w:firstLineChars="200"/>
      <w:jc w:val="both"/>
      <w:textAlignment w:val="center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2019-09-27T09:00:00Z</dcterms:created>
  <dc:creator>娟</dc:creator>
  <cp:lastModifiedBy>展鸿</cp:lastModifiedBy>
  <dcterms:modified xsi:type="dcterms:W3CDTF">2021-06-21T01:03:09Z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