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2520"/>
          <w:tab w:val="left" w:pos="4620"/>
          <w:tab w:val="left" w:pos="6720"/>
        </w:tabs>
        <w:jc w:val="center"/>
        <w:outlineLvl w:val="0"/>
        <w:rPr>
          <w:rFonts w:hint="eastAsia" w:ascii="Heiti SC Light" w:eastAsia="Heiti SC Light"/>
          <w:b/>
          <w:sz w:val="36"/>
          <w:szCs w:val="36"/>
        </w:rPr>
      </w:pPr>
      <w:bookmarkStart w:id="0" w:name="_Toc10604"/>
      <w:r>
        <w:rPr>
          <w:rFonts w:hint="eastAsia" w:ascii="Heiti SC Light" w:eastAsia="Heiti SC Light"/>
          <w:b/>
          <w:sz w:val="36"/>
          <w:szCs w:val="36"/>
          <w:lang w:eastAsia="zh-CN"/>
        </w:rPr>
        <w:drawing>
          <wp:anchor distT="0" distB="0" distL="114300" distR="114300" simplePos="0" relativeHeight="251662336" behindDoc="1" locked="0" layoutInCell="1" allowOverlap="1">
            <wp:simplePos x="0" y="0"/>
            <wp:positionH relativeFrom="column">
              <wp:posOffset>12065</wp:posOffset>
            </wp:positionH>
            <wp:positionV relativeFrom="paragraph">
              <wp:posOffset>-4445</wp:posOffset>
            </wp:positionV>
            <wp:extent cx="5939155" cy="2139315"/>
            <wp:effectExtent l="0" t="0" r="4445" b="13335"/>
            <wp:wrapTight wrapText="bothSides">
              <wp:wrapPolygon>
                <wp:start x="0" y="0"/>
                <wp:lineTo x="0" y="21350"/>
                <wp:lineTo x="21547" y="21350"/>
                <wp:lineTo x="21547" y="0"/>
                <wp:lineTo x="0" y="0"/>
              </wp:wrapPolygon>
            </wp:wrapTight>
            <wp:docPr id="6" name="图片 6" descr="C:\Users\Administrator\Desktop\图片13.png图片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图片13.png图片13"/>
                    <pic:cNvPicPr>
                      <a:picLocks noChangeAspect="1"/>
                    </pic:cNvPicPr>
                  </pic:nvPicPr>
                  <pic:blipFill>
                    <a:blip r:embed="rId6"/>
                    <a:srcRect/>
                    <a:stretch>
                      <a:fillRect/>
                    </a:stretch>
                  </pic:blipFill>
                  <pic:spPr>
                    <a:xfrm>
                      <a:off x="0" y="0"/>
                      <a:ext cx="5939155" cy="2139315"/>
                    </a:xfrm>
                    <a:prstGeom prst="rect">
                      <a:avLst/>
                    </a:prstGeom>
                  </pic:spPr>
                </pic:pic>
              </a:graphicData>
            </a:graphic>
          </wp:anchor>
        </w:drawing>
      </w:r>
      <w:r>
        <w:rPr>
          <w:rFonts w:hint="eastAsia" w:ascii="Heiti SC Light" w:eastAsia="Heiti SC Light"/>
          <w:b/>
          <w:sz w:val="36"/>
          <w:szCs w:val="36"/>
          <w:lang w:eastAsia="zh-CN"/>
        </w:rPr>
        <w:t>（题本解析，在上图二维码网课里，网课有详细讲题）</w:t>
      </w:r>
    </w:p>
    <w:p>
      <w:pPr>
        <w:tabs>
          <w:tab w:val="left" w:pos="420"/>
          <w:tab w:val="left" w:pos="2520"/>
          <w:tab w:val="left" w:pos="4620"/>
          <w:tab w:val="left" w:pos="6720"/>
        </w:tabs>
        <w:jc w:val="center"/>
        <w:outlineLvl w:val="0"/>
        <w:rPr>
          <w:rFonts w:hint="eastAsia" w:ascii="Heiti SC Light" w:eastAsia="Heiti SC Light"/>
          <w:b/>
          <w:sz w:val="56"/>
          <w:szCs w:val="56"/>
        </w:rPr>
      </w:pPr>
      <w:bookmarkStart w:id="4" w:name="_GoBack"/>
      <w:bookmarkEnd w:id="4"/>
      <w:r>
        <w:rPr>
          <w:rFonts w:hint="eastAsia" w:ascii="Heiti SC Light" w:eastAsia="Heiti SC Light"/>
          <w:b/>
          <w:sz w:val="56"/>
          <w:szCs w:val="56"/>
        </w:rPr>
        <w:t>三</w:t>
      </w:r>
      <w:bookmarkEnd w:id="0"/>
    </w:p>
    <w:p>
      <w:pPr>
        <w:tabs>
          <w:tab w:val="left" w:pos="420"/>
          <w:tab w:val="left" w:pos="2520"/>
          <w:tab w:val="left" w:pos="4620"/>
          <w:tab w:val="left" w:pos="6720"/>
        </w:tabs>
        <w:spacing w:before="156" w:beforeLines="50" w:after="156" w:afterLines="50" w:line="336" w:lineRule="auto"/>
        <w:ind w:firstLine="422" w:firstLineChars="200"/>
        <w:outlineLvl w:val="0"/>
        <w:rPr>
          <w:rFonts w:hint="eastAsia" w:ascii="宋体" w:hAnsi="宋体" w:cs="宋体"/>
          <w:b/>
          <w:bCs/>
        </w:rPr>
      </w:pPr>
      <w:bookmarkStart w:id="1" w:name="_Toc371"/>
      <w:r>
        <w:rPr>
          <w:rFonts w:hint="eastAsia" w:ascii="宋体" w:hAnsi="宋体" w:cs="宋体"/>
          <w:b/>
          <w:bCs/>
        </w:rPr>
        <w:t>一．单选题</w:t>
      </w:r>
      <w:bookmarkEnd w:id="1"/>
    </w:p>
    <w:p>
      <w:pPr>
        <w:tabs>
          <w:tab w:val="left" w:pos="420"/>
          <w:tab w:val="left" w:pos="2520"/>
          <w:tab w:val="left" w:pos="4620"/>
          <w:tab w:val="left" w:pos="6720"/>
        </w:tabs>
        <w:spacing w:line="336" w:lineRule="auto"/>
        <w:ind w:firstLine="420" w:firstLineChars="200"/>
        <w:rPr>
          <w:rFonts w:ascii="宋体" w:hAnsi="宋体" w:cs="宋体"/>
          <w:szCs w:val="21"/>
        </w:rPr>
      </w:pPr>
      <w:r>
        <w:rPr>
          <w:rFonts w:hint="eastAsia" w:ascii="宋体" w:hAnsi="宋体" w:cs="宋体"/>
          <w:sz w:val="21"/>
          <w:szCs w:val="21"/>
        </w:rPr>
        <w:t>1.“杀婴制”属于下列哪个时代的制度（   ）</w:t>
      </w:r>
    </w:p>
    <w:p>
      <w:pPr>
        <w:tabs>
          <w:tab w:val="left" w:pos="420"/>
          <w:tab w:val="left" w:pos="2520"/>
          <w:tab w:val="left" w:pos="4620"/>
          <w:tab w:val="left" w:pos="6720"/>
        </w:tabs>
        <w:spacing w:line="336" w:lineRule="auto"/>
        <w:ind w:firstLine="420" w:firstLineChars="200"/>
        <w:rPr>
          <w:rFonts w:ascii="宋体" w:hAnsi="宋体" w:cs="宋体"/>
          <w:szCs w:val="21"/>
        </w:rPr>
      </w:pPr>
      <w:r>
        <w:rPr>
          <w:rFonts w:hint="eastAsia" w:ascii="宋体" w:hAnsi="宋体" w:cs="宋体"/>
          <w:sz w:val="21"/>
          <w:szCs w:val="21"/>
        </w:rPr>
        <w:t>A．古代印度     B．古代雅典   C．古代斯巴达  D．古代埃及</w:t>
      </w:r>
    </w:p>
    <w:p>
      <w:pPr>
        <w:tabs>
          <w:tab w:val="left" w:pos="420"/>
          <w:tab w:val="left" w:pos="2520"/>
          <w:tab w:val="left" w:pos="4620"/>
          <w:tab w:val="left" w:pos="6720"/>
        </w:tabs>
        <w:autoSpaceDN w:val="0"/>
        <w:spacing w:line="336" w:lineRule="auto"/>
        <w:ind w:firstLine="420" w:firstLineChars="200"/>
        <w:rPr>
          <w:rFonts w:ascii="宋体" w:hAnsi="宋体" w:cs="宋体"/>
          <w:szCs w:val="21"/>
        </w:rPr>
      </w:pPr>
      <w:r>
        <w:rPr>
          <w:rFonts w:hint="eastAsia" w:ascii="宋体" w:hAnsi="宋体" w:cs="宋体"/>
          <w:sz w:val="21"/>
          <w:szCs w:val="21"/>
        </w:rPr>
        <w:t>2.教育的基本要素包括教育者、受教育者和教育影响，其中作为中介的是（   ）</w:t>
      </w:r>
    </w:p>
    <w:p>
      <w:pPr>
        <w:tabs>
          <w:tab w:val="left" w:pos="420"/>
          <w:tab w:val="left" w:pos="2520"/>
          <w:tab w:val="left" w:pos="4620"/>
          <w:tab w:val="left" w:pos="6720"/>
        </w:tabs>
        <w:autoSpaceDN w:val="0"/>
        <w:spacing w:line="336" w:lineRule="auto"/>
        <w:ind w:firstLine="420" w:firstLineChars="200"/>
        <w:rPr>
          <w:rFonts w:ascii="宋体" w:hAnsi="宋体" w:cs="宋体"/>
          <w:szCs w:val="21"/>
        </w:rPr>
      </w:pPr>
      <w:r>
        <w:rPr>
          <w:rFonts w:hint="eastAsia" w:ascii="宋体" w:hAnsi="宋体" w:cs="宋体"/>
          <w:sz w:val="21"/>
          <w:szCs w:val="21"/>
        </w:rPr>
        <w:t>A．教育者      B．受教育者     C．教育影响      D．教育内容</w:t>
      </w:r>
    </w:p>
    <w:p>
      <w:pPr>
        <w:tabs>
          <w:tab w:val="left" w:pos="420"/>
          <w:tab w:val="left" w:pos="2520"/>
          <w:tab w:val="left" w:pos="4620"/>
          <w:tab w:val="left" w:pos="6720"/>
        </w:tabs>
        <w:autoSpaceDN w:val="0"/>
        <w:spacing w:line="336" w:lineRule="auto"/>
        <w:ind w:firstLine="420" w:firstLineChars="200"/>
        <w:rPr>
          <w:rFonts w:ascii="宋体" w:hAnsi="宋体" w:cs="宋体"/>
          <w:szCs w:val="21"/>
        </w:rPr>
      </w:pPr>
      <w:r>
        <w:rPr>
          <w:rFonts w:hint="eastAsia" w:ascii="宋体" w:hAnsi="宋体" w:cs="宋体"/>
          <w:sz w:val="21"/>
          <w:szCs w:val="21"/>
        </w:rPr>
        <w:t>3.“教也者，长善而救其失者也”出自（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A．《说文解字》          B．《学记》       C．《论语》       D．《大学》</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4.教育的本体功能之一是(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A．减少人口数量、提高人口素质   B．促进生产发展，服务经济建设</w:t>
      </w:r>
    </w:p>
    <w:p>
      <w:pPr>
        <w:tabs>
          <w:tab w:val="left" w:pos="420"/>
          <w:tab w:val="left" w:pos="2520"/>
          <w:tab w:val="left" w:pos="4620"/>
          <w:tab w:val="left" w:pos="6720"/>
        </w:tabs>
        <w:autoSpaceDN w:val="0"/>
        <w:spacing w:line="336" w:lineRule="auto"/>
        <w:ind w:firstLine="420" w:firstLineChars="200"/>
        <w:rPr>
          <w:rFonts w:hint="eastAsia" w:ascii="宋体" w:hAnsi="宋体" w:cs="宋体"/>
          <w:szCs w:val="21"/>
        </w:rPr>
      </w:pPr>
      <w:r>
        <w:rPr>
          <w:rFonts w:hint="eastAsia" w:ascii="宋体" w:hAnsi="宋体" w:cs="宋体"/>
          <w:sz w:val="21"/>
          <w:szCs w:val="21"/>
        </w:rPr>
        <w:t>C．对政治经济有巨大的影响作用   D．加速年轻一代身心发展与社会化进</w:t>
      </w:r>
      <w:r>
        <w:rPr>
          <w:rFonts w:hint="eastAsia" w:ascii="宋体" w:hAnsi="宋体" w:cs="宋体"/>
          <w:szCs w:val="21"/>
        </w:rPr>
        <w:t>程</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5.美国当代生物社会学家（   ）把“基因复制”看作是决定人的一切行为的本质力量。</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A．威尔逊     B．格塞尔      C．华生        D．洛克</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6.人的身心发展的年龄特征表明了个体的发展具有（   ）</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A．顺序性    B．阶段性    C．不平衡性   D．差异性</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7.各级各类学校要完成各自的任务，培养社会的合格人才，需要制定各自的（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A.教育目标   B.课程目标   C.培养目标   D.教学目标</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8.根据《中华人民共和国教育法》（1995年），我国学校教育制度包括(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A．家庭教育、学校教育、社会教育、成人教育</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B．学前教育、初等教育、中等教育、高等教育</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C．普通教育、特殊教育、专业教育、职业教育</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D．初等教育、中等教育、高等教育、终身教育</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9.小红的父母以小红是女孩为由，不愿意让其继续读书，而是强行将她送到某个酒店当服务员，该案例中小红的父母侵犯了小红的（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A．名誉权          B．受教育权       C．人格尊严权        D．隐私权</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10．萧老师对学校的教育教学及管理工作提出意见和建议，这是教师享有（  ）的表现</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A．民主管理权        B．教育教学权     C．报酬待遇休假权    D．进修培训权</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11.在具体实施国家课程和地方课程的前提下，通过对本校学生的要求进行科学评估，充分利用当地社区和学校的课程资源而开发的多样性的可供学生选择的课程是（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A．国家课程   B．地方课程    C．学校课程    D．基础性课程</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12.教材的主体部分是（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 xml:space="preserve"> A．讲授题纲和讲义      B．教科书和参考书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 xml:space="preserve"> C．教科书和讲义        D．讲义和参考书</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13.与课堂教学相比，课外、校外教育更有利于（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 xml:space="preserve">A．发展学生个性   B．促进温故知新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C．加强“教学相长”  D．坚持“循序渐进”</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14.从教学过程的特点看，学生认识的主要任务是学习（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A．社会经验     B．直接经验    C．间接经验      D．生活经验</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15．提出“明了、联想、系统、方法”四段教学法．提出了教学的教育性原则的是（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A．赫尔巴特     B．夸美纽斯     C．洛克       D．杜威</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16.赫尔巴特认为教学过程可分为明了、联合、系统和（  ）四阶段。</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A．分析      B．综合      C．方法      D．统合</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17.“让每一面墙壁都开口说话”使用的教育方法是（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A.说服法      B.陶冶法       C.榜样法      D.锻炼法</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18.委托任务和组织活动是属于（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A.说服法     B榜样法     C.锻炼法     D.陶冶法</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19.班主任既通过集体管理去间接影响个人，又通过对个人的直接管理影响集体,这样的管理模式被称为班级的（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A.自由管理    B.民主管理   C.常规管理   D.平行管理</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20.人从明处突然进入暗处人的感受性是（  ）。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缓慢下降     B. 急速下降    C. 缓慢上升    D. 急速上升</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21.久未谋面的朋友出现在人群中，能够一眼把他辨出来，这种现象属于（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识记      B. 学习法     C. 再认        D. 编码</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22.七年级学生小叶喜欢在早晨和晚上学习需要记忆的知识，她认为早上和晚上的学习效果优于白天，这是因为早上和晚上所受到的干扰是（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双重抑制              B．前摄抑制</w:t>
      </w:r>
    </w:p>
    <w:p>
      <w:pPr>
        <w:tabs>
          <w:tab w:val="left" w:pos="420"/>
          <w:tab w:val="left" w:pos="2520"/>
          <w:tab w:val="left" w:pos="4620"/>
          <w:tab w:val="left" w:pos="6720"/>
        </w:tabs>
        <w:spacing w:after="120" w:line="360" w:lineRule="auto"/>
        <w:ind w:firstLine="420"/>
        <w:rPr>
          <w:rFonts w:hint="eastAsia" w:ascii="宋体" w:hAnsi="宋体"/>
          <w:sz w:val="21"/>
          <w:szCs w:val="21"/>
        </w:rPr>
      </w:pPr>
      <w:r>
        <w:rPr>
          <w:rFonts w:hint="eastAsia" w:ascii="宋体" w:hAnsi="宋体"/>
          <w:sz w:val="21"/>
          <w:szCs w:val="21"/>
        </w:rPr>
        <w:t>C．单一抑制              D．倒摄抑制</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23.人类思维的高级形式是(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求异性思维             B. 集中性思维   </w:t>
      </w:r>
    </w:p>
    <w:p>
      <w:pPr>
        <w:tabs>
          <w:tab w:val="left" w:pos="420"/>
          <w:tab w:val="left" w:pos="2520"/>
          <w:tab w:val="left" w:pos="4620"/>
          <w:tab w:val="left" w:pos="6720"/>
        </w:tabs>
        <w:spacing w:after="120" w:line="360" w:lineRule="auto"/>
        <w:ind w:firstLine="420"/>
        <w:rPr>
          <w:rFonts w:hint="eastAsia" w:ascii="宋体" w:hAnsi="宋体"/>
          <w:sz w:val="21"/>
          <w:szCs w:val="21"/>
        </w:rPr>
      </w:pPr>
      <w:r>
        <w:rPr>
          <w:rFonts w:hint="eastAsia" w:ascii="宋体" w:hAnsi="宋体"/>
          <w:sz w:val="21"/>
          <w:szCs w:val="21"/>
        </w:rPr>
        <w:t>C. 创造性思维             D. 发散性思维</w:t>
      </w:r>
    </w:p>
    <w:p>
      <w:pPr>
        <w:tabs>
          <w:tab w:val="left" w:pos="420"/>
          <w:tab w:val="left" w:pos="2520"/>
          <w:tab w:val="left" w:pos="4620"/>
          <w:tab w:val="left" w:pos="6720"/>
        </w:tabs>
        <w:spacing w:after="120" w:line="360" w:lineRule="auto"/>
        <w:ind w:firstLine="420"/>
        <w:rPr>
          <w:rFonts w:ascii="宋体" w:hAnsi="宋体"/>
          <w:sz w:val="21"/>
          <w:szCs w:val="21"/>
        </w:rPr>
      </w:pPr>
      <w:r>
        <w:rPr>
          <w:rFonts w:hint="eastAsia" w:ascii="宋体" w:hAnsi="宋体"/>
          <w:sz w:val="21"/>
          <w:szCs w:val="21"/>
        </w:rPr>
        <w:t>24.教师上课时设置符合学生生活，有趣的内容主要是用来引起学生的（    ）</w:t>
      </w:r>
    </w:p>
    <w:p>
      <w:pPr>
        <w:tabs>
          <w:tab w:val="left" w:pos="420"/>
          <w:tab w:val="left" w:pos="2520"/>
          <w:tab w:val="left" w:pos="4620"/>
          <w:tab w:val="left" w:pos="6720"/>
        </w:tabs>
        <w:spacing w:after="120" w:line="360" w:lineRule="auto"/>
        <w:ind w:firstLine="420"/>
        <w:rPr>
          <w:rFonts w:ascii="宋体" w:hAnsi="宋体"/>
          <w:b/>
          <w:bCs/>
          <w:sz w:val="21"/>
          <w:szCs w:val="21"/>
        </w:rPr>
      </w:pPr>
      <w:r>
        <w:rPr>
          <w:rFonts w:hint="eastAsia" w:ascii="宋体" w:hAnsi="宋体"/>
          <w:sz w:val="21"/>
          <w:szCs w:val="21"/>
        </w:rPr>
        <w:t>A.无意注意      B.有意注意      C.有意后注意        D.随意注意</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25.能力的发展存在个体差异，下面不属于能力发展差异的是（  ）。</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A. 天才儿童                       B. 大器晚成</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C. 多愁善感                      D. 过目不忘</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26.我国古代思想家王充所说的“施用累能”是指(    )</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A. 学校教育对智力的影响        B. 社会实践对智力的影响</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C. 遗传对智力的影响            D. 家庭环境对智力的影响</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27.世界上最著名的智力量表是（   ）。</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A. 比纳一西蒙量表                B. 斯坦福一比纳量表</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C. 比纳一推孟量表                D. 韦克斯勒量表</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28.考试中，当一个学生想偷看夹带时，经过激烈的思想斗争，最终决定放弃作弊，做一个诚实的人。按照弗洛伊德的人格理论，在此过程中起主导作用的人格成分是 (  )</w:t>
      </w:r>
    </w:p>
    <w:p>
      <w:pPr>
        <w:tabs>
          <w:tab w:val="left" w:pos="420"/>
          <w:tab w:val="left" w:pos="2520"/>
          <w:tab w:val="left" w:pos="4620"/>
          <w:tab w:val="left" w:pos="6720"/>
        </w:tabs>
        <w:spacing w:after="120" w:line="360" w:lineRule="auto"/>
        <w:ind w:firstLine="420"/>
        <w:rPr>
          <w:rFonts w:hint="eastAsia" w:ascii="宋体" w:hAnsi="宋体" w:cs="宋体"/>
          <w:color w:val="000000"/>
          <w:sz w:val="21"/>
          <w:szCs w:val="21"/>
        </w:rPr>
      </w:pPr>
      <w:r>
        <w:rPr>
          <w:rFonts w:hint="eastAsia" w:ascii="宋体" w:hAnsi="宋体" w:cs="宋体"/>
          <w:color w:val="000000"/>
          <w:sz w:val="21"/>
          <w:szCs w:val="21"/>
        </w:rPr>
        <w:t>A. 本我        B.自我        C. 超我       D. 现实我</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29.气质类型在社会评价上(  )</w:t>
      </w:r>
    </w:p>
    <w:p>
      <w:pPr>
        <w:tabs>
          <w:tab w:val="left" w:pos="6585"/>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A.有好坏之分      B.无好坏之分     C.都是好的           D.都是坏的</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30.人们在社会活动中表现出来并发展起来的能力是(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A.认知能力       B.操作能力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C.社交能力      D.模仿能力</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31.最容易给学生在校学习带来不利影响的认知方式是(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A.场独立型     B.抽象型     C.沉思型      D.冲动型</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32.智力技能的特点是(    )。</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A. 物质性、外显性、简缩性    B. 观念性、内潜性、简缩性</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C. 物质性、外显性、展开性    D. 观念性、内潜性、展开性</w:t>
      </w:r>
    </w:p>
    <w:p>
      <w:pPr>
        <w:tabs>
          <w:tab w:val="left" w:pos="420"/>
          <w:tab w:val="left" w:pos="2520"/>
          <w:tab w:val="left" w:pos="4620"/>
          <w:tab w:val="left" w:pos="6720"/>
        </w:tabs>
        <w:spacing w:line="360" w:lineRule="auto"/>
        <w:rPr>
          <w:rFonts w:ascii="宋体" w:hAnsi="宋体" w:cs="宋体"/>
          <w:sz w:val="21"/>
          <w:szCs w:val="21"/>
        </w:rPr>
      </w:pPr>
      <w:r>
        <w:rPr>
          <w:rFonts w:hint="eastAsia" w:ascii="宋体" w:hAnsi="宋体" w:cs="宋体"/>
          <w:sz w:val="21"/>
          <w:szCs w:val="21"/>
        </w:rPr>
        <w:t xml:space="preserve">    33．被试者被蒙上眼睛后练习画4英寸长的线段，经过3000多次练习毫无进步。对此实验最恰当的解释是(    )。</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A. 没有即时给予奖励            B. 练习单调、过多、导致疲劳</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 被试不知道自己练习的结果    D. 主试未对被试进行学习评价</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34.下列课堂纪律的类型中，（   ）是指当外部的纪律控制被个体内化之后而形成的个体自觉的行为准则。</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教师促成的纪律          B. 集体促成的纪律</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 任务促成的纪律          D. 自我促成的纪律</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35.衡量心理测验成实验研究得到的数据是否具有一致性成可靠性的指标是（  ）。</w:t>
      </w:r>
    </w:p>
    <w:p>
      <w:pPr>
        <w:tabs>
          <w:tab w:val="left" w:pos="420"/>
          <w:tab w:val="left" w:pos="2520"/>
          <w:tab w:val="left" w:pos="4620"/>
          <w:tab w:val="left" w:pos="6720"/>
        </w:tabs>
        <w:spacing w:after="120" w:line="360" w:lineRule="auto"/>
        <w:ind w:firstLine="420"/>
        <w:rPr>
          <w:rFonts w:hint="eastAsia" w:ascii="宋体" w:hAnsi="宋体" w:cs="宋体"/>
          <w:sz w:val="21"/>
          <w:szCs w:val="21"/>
        </w:rPr>
      </w:pPr>
      <w:r>
        <w:rPr>
          <w:rFonts w:hint="eastAsia" w:ascii="宋体" w:hAnsi="宋体" w:cs="宋体"/>
          <w:sz w:val="21"/>
          <w:szCs w:val="21"/>
        </w:rPr>
        <w:t>A. 信度       B. 效度       C. 难度        D. 区分度</w:t>
      </w:r>
    </w:p>
    <w:p>
      <w:pPr>
        <w:tabs>
          <w:tab w:val="left" w:pos="420"/>
          <w:tab w:val="left" w:pos="2520"/>
          <w:tab w:val="left" w:pos="4620"/>
          <w:tab w:val="left" w:pos="6720"/>
        </w:tabs>
        <w:spacing w:line="360" w:lineRule="auto"/>
        <w:ind w:firstLine="420" w:firstLineChars="200"/>
        <w:rPr>
          <w:rFonts w:hint="eastAsia" w:ascii="宋体" w:hAnsi="宋体" w:cs="宋体"/>
          <w:sz w:val="21"/>
          <w:szCs w:val="21"/>
          <w:lang w:bidi="zh-CN"/>
        </w:rPr>
      </w:pPr>
      <w:r>
        <w:rPr>
          <w:rFonts w:hint="eastAsia" w:ascii="宋体" w:hAnsi="宋体" w:cs="宋体"/>
          <w:sz w:val="21"/>
          <w:szCs w:val="21"/>
          <w:lang w:bidi="zh-CN"/>
        </w:rPr>
        <w:t>36.</w:t>
      </w:r>
      <w:r>
        <w:rPr>
          <w:rFonts w:ascii="宋体" w:hAnsi="宋体" w:cs="宋体"/>
          <w:sz w:val="21"/>
          <w:szCs w:val="21"/>
          <w:lang w:bidi="zh-CN"/>
        </w:rPr>
        <w:t>下列属于内部动机的是</w:t>
      </w:r>
      <w:r>
        <w:rPr>
          <w:rFonts w:ascii="宋体" w:hAnsi="宋体" w:cs="宋体"/>
          <w:sz w:val="21"/>
          <w:szCs w:val="21"/>
          <w:lang w:bidi="en-US"/>
        </w:rPr>
        <w:t>（</w:t>
      </w:r>
      <w:r>
        <w:rPr>
          <w:rFonts w:hint="eastAsia" w:ascii="宋体" w:hAnsi="宋体" w:cs="宋体"/>
          <w:sz w:val="21"/>
          <w:szCs w:val="21"/>
          <w:lang w:bidi="en-US"/>
        </w:rPr>
        <w:t xml:space="preserve">   ）</w:t>
      </w:r>
    </w:p>
    <w:p>
      <w:pPr>
        <w:tabs>
          <w:tab w:val="left" w:pos="420"/>
          <w:tab w:val="left" w:pos="2520"/>
          <w:tab w:val="left" w:pos="4620"/>
          <w:tab w:val="left" w:pos="6720"/>
        </w:tabs>
        <w:spacing w:line="360" w:lineRule="auto"/>
        <w:ind w:firstLine="420" w:firstLineChars="200"/>
        <w:rPr>
          <w:rFonts w:ascii="宋体" w:hAnsi="宋体" w:cs="宋体"/>
          <w:sz w:val="21"/>
          <w:szCs w:val="21"/>
          <w:lang w:bidi="zh-CN"/>
        </w:rPr>
      </w:pPr>
      <w:r>
        <w:rPr>
          <w:rFonts w:ascii="宋体" w:hAnsi="宋体" w:cs="宋体"/>
          <w:sz w:val="21"/>
          <w:szCs w:val="21"/>
          <w:lang w:bidi="en-US"/>
        </w:rPr>
        <w:t>A.</w:t>
      </w:r>
      <w:r>
        <w:rPr>
          <w:rFonts w:ascii="宋体" w:hAnsi="宋体" w:cs="宋体"/>
          <w:sz w:val="21"/>
          <w:szCs w:val="21"/>
          <w:lang w:bidi="en-US"/>
        </w:rPr>
        <w:tab/>
      </w:r>
      <w:r>
        <w:rPr>
          <w:rFonts w:ascii="宋体" w:hAnsi="宋体" w:cs="宋体"/>
          <w:sz w:val="21"/>
          <w:szCs w:val="21"/>
          <w:lang w:bidi="zh-CN"/>
        </w:rPr>
        <w:t>学好英语可以得到小红花</w:t>
      </w:r>
    </w:p>
    <w:p>
      <w:pPr>
        <w:tabs>
          <w:tab w:val="left" w:pos="420"/>
          <w:tab w:val="left" w:pos="2520"/>
          <w:tab w:val="left" w:pos="4620"/>
          <w:tab w:val="left" w:pos="6720"/>
        </w:tabs>
        <w:spacing w:line="360" w:lineRule="auto"/>
        <w:ind w:firstLine="420" w:firstLineChars="200"/>
        <w:rPr>
          <w:rFonts w:ascii="宋体" w:hAnsi="宋体" w:cs="宋体"/>
          <w:sz w:val="21"/>
          <w:szCs w:val="21"/>
          <w:lang w:bidi="zh-CN"/>
        </w:rPr>
      </w:pPr>
      <w:r>
        <w:rPr>
          <w:rFonts w:ascii="宋体" w:hAnsi="宋体" w:cs="宋体"/>
          <w:sz w:val="21"/>
          <w:szCs w:val="21"/>
          <w:lang w:bidi="en-US"/>
        </w:rPr>
        <w:t>B.</w:t>
      </w:r>
      <w:r>
        <w:rPr>
          <w:rFonts w:ascii="宋体" w:hAnsi="宋体" w:cs="宋体"/>
          <w:sz w:val="21"/>
          <w:szCs w:val="21"/>
          <w:lang w:bidi="en-US"/>
        </w:rPr>
        <w:tab/>
      </w:r>
      <w:r>
        <w:rPr>
          <w:rFonts w:ascii="宋体" w:hAnsi="宋体" w:cs="宋体"/>
          <w:sz w:val="21"/>
          <w:szCs w:val="21"/>
          <w:lang w:bidi="zh-CN"/>
        </w:rPr>
        <w:t>学好英语可以得到老师表扬</w:t>
      </w:r>
    </w:p>
    <w:p>
      <w:pPr>
        <w:tabs>
          <w:tab w:val="left" w:pos="420"/>
          <w:tab w:val="left" w:pos="2520"/>
          <w:tab w:val="left" w:pos="4620"/>
          <w:tab w:val="left" w:pos="6720"/>
        </w:tabs>
        <w:spacing w:line="360" w:lineRule="auto"/>
        <w:ind w:firstLine="420" w:firstLineChars="200"/>
        <w:rPr>
          <w:rFonts w:ascii="宋体" w:hAnsi="宋体" w:cs="宋体"/>
          <w:sz w:val="21"/>
          <w:szCs w:val="21"/>
          <w:lang w:bidi="zh-CN"/>
        </w:rPr>
      </w:pPr>
      <w:r>
        <w:rPr>
          <w:rFonts w:ascii="宋体" w:hAnsi="宋体" w:cs="宋体"/>
          <w:sz w:val="21"/>
          <w:szCs w:val="21"/>
          <w:lang w:bidi="en-US"/>
        </w:rPr>
        <w:t>C.</w:t>
      </w:r>
      <w:r>
        <w:rPr>
          <w:rFonts w:ascii="宋体" w:hAnsi="宋体" w:cs="宋体"/>
          <w:sz w:val="21"/>
          <w:szCs w:val="21"/>
          <w:lang w:bidi="en-US"/>
        </w:rPr>
        <w:tab/>
      </w:r>
      <w:r>
        <w:rPr>
          <w:rFonts w:ascii="宋体" w:hAnsi="宋体" w:cs="宋体"/>
          <w:sz w:val="21"/>
          <w:szCs w:val="21"/>
          <w:lang w:bidi="zh-CN"/>
        </w:rPr>
        <w:t>喜欢听纯正的英语</w:t>
      </w:r>
    </w:p>
    <w:p>
      <w:pPr>
        <w:tabs>
          <w:tab w:val="left" w:pos="420"/>
          <w:tab w:val="left" w:pos="2520"/>
          <w:tab w:val="left" w:pos="4620"/>
          <w:tab w:val="left" w:pos="6720"/>
        </w:tabs>
        <w:spacing w:line="360" w:lineRule="auto"/>
        <w:ind w:firstLine="420" w:firstLineChars="200"/>
        <w:rPr>
          <w:rFonts w:hint="eastAsia" w:ascii="宋体" w:hAnsi="宋体" w:cs="宋体"/>
          <w:sz w:val="21"/>
          <w:szCs w:val="21"/>
          <w:lang w:bidi="zh-CN"/>
        </w:rPr>
      </w:pPr>
      <w:r>
        <w:rPr>
          <w:rFonts w:ascii="宋体" w:hAnsi="宋体" w:cs="宋体"/>
          <w:sz w:val="21"/>
          <w:szCs w:val="21"/>
          <w:lang w:bidi="en-US"/>
        </w:rPr>
        <w:t>D.</w:t>
      </w:r>
      <w:r>
        <w:rPr>
          <w:rFonts w:ascii="宋体" w:hAnsi="宋体" w:cs="宋体"/>
          <w:sz w:val="21"/>
          <w:szCs w:val="21"/>
          <w:lang w:bidi="en-US"/>
        </w:rPr>
        <w:tab/>
      </w:r>
      <w:r>
        <w:rPr>
          <w:rFonts w:ascii="宋体" w:hAnsi="宋体" w:cs="宋体"/>
          <w:sz w:val="21"/>
          <w:szCs w:val="21"/>
          <w:lang w:bidi="zh-CN"/>
        </w:rPr>
        <w:t>学好英语将来可以出国</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37.当学生遭遇失败或取得成功时，教师应帮助学生学成（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A.能力归因               B.努力归因</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C.运气归因               D.任务难度归因</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38.学习迁移产生的客观必要条件是(   )。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A．学生的智力水平               B．学习的理解和巩固程度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C．学习对象之间的共同要素       D．学习的方法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39.“闻一知十”指的是下列哪种现象（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 定势      B. 迁移      C. 问题解决     D. 变式</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40.概括化迁移理论代表人物是（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 贾德      B. 苛勒      C. 洛克         D. 加涅</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41.按照加涅的学习层次分类的观点，学生将“猫”、“狗”、“鼠”等概括为“动物”的学习属（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A. 信号学习             B. 言语联结学习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 辨别学习             D. 概念学习</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42.学习中为提高学习效果和效率，可以调节学习行为和认知活动的方法是（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A．学习动机               B．学习策略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C．学习理念               D．学习目标</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43.学生甲在学习一篇课文时，经常自己提出问题从而判断是否理解某个段落。这种学习策略属于（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A. 复述策略               B. 监控策略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 资源管理策略           D. 计划策略</w:t>
      </w:r>
    </w:p>
    <w:p>
      <w:pPr>
        <w:tabs>
          <w:tab w:val="left" w:pos="420"/>
          <w:tab w:val="left" w:pos="2520"/>
          <w:tab w:val="left" w:pos="4620"/>
          <w:tab w:val="left" w:pos="6720"/>
        </w:tabs>
        <w:spacing w:line="360" w:lineRule="auto"/>
        <w:ind w:firstLine="420" w:firstLineChars="200"/>
        <w:rPr>
          <w:rFonts w:ascii="宋体" w:hAnsi="宋体" w:cs="宋体"/>
          <w:sz w:val="21"/>
          <w:szCs w:val="21"/>
          <w:lang w:bidi="zh-CN"/>
        </w:rPr>
      </w:pPr>
      <w:r>
        <w:rPr>
          <w:rFonts w:hint="eastAsia" w:ascii="宋体" w:hAnsi="宋体" w:cs="宋体"/>
          <w:sz w:val="21"/>
          <w:szCs w:val="21"/>
          <w:lang w:bidi="zh-CN"/>
        </w:rPr>
        <w:t>44.</w:t>
      </w:r>
      <w:r>
        <w:rPr>
          <w:rFonts w:ascii="宋体" w:hAnsi="宋体" w:cs="宋体"/>
          <w:sz w:val="21"/>
          <w:szCs w:val="21"/>
          <w:lang w:bidi="zh-CN"/>
        </w:rPr>
        <w:t>波兰尼的著名命题“我们知晓的比我们能说出来的多”,强调的是</w:t>
      </w:r>
      <w:r>
        <w:rPr>
          <w:rFonts w:ascii="宋体" w:hAnsi="宋体" w:cs="宋体"/>
          <w:sz w:val="21"/>
          <w:szCs w:val="21"/>
          <w:lang w:bidi="en-US"/>
        </w:rPr>
        <w:t>（</w:t>
      </w:r>
      <w:r>
        <w:rPr>
          <w:rFonts w:hint="eastAsia" w:ascii="宋体" w:hAnsi="宋体" w:cs="宋体"/>
          <w:sz w:val="21"/>
          <w:szCs w:val="21"/>
          <w:lang w:bidi="en-US"/>
        </w:rPr>
        <w:t xml:space="preserve">  </w:t>
      </w:r>
      <w:r>
        <w:rPr>
          <w:rFonts w:ascii="宋体" w:hAnsi="宋体" w:cs="宋体"/>
          <w:sz w:val="21"/>
          <w:szCs w:val="21"/>
          <w:lang w:bidi="zh-CN"/>
        </w:rPr>
        <w:t>）。</w:t>
      </w:r>
    </w:p>
    <w:p>
      <w:pPr>
        <w:tabs>
          <w:tab w:val="left" w:pos="420"/>
          <w:tab w:val="left" w:pos="2520"/>
          <w:tab w:val="left" w:pos="4620"/>
          <w:tab w:val="left" w:pos="6720"/>
        </w:tabs>
        <w:spacing w:line="360" w:lineRule="auto"/>
        <w:ind w:firstLine="420" w:firstLineChars="200"/>
        <w:rPr>
          <w:rFonts w:ascii="宋体" w:hAnsi="宋体" w:cs="宋体"/>
          <w:sz w:val="21"/>
          <w:szCs w:val="21"/>
          <w:lang w:bidi="zh-CN"/>
        </w:rPr>
      </w:pPr>
      <w:r>
        <w:rPr>
          <w:rFonts w:ascii="宋体" w:hAnsi="宋体" w:cs="宋体"/>
          <w:sz w:val="21"/>
          <w:szCs w:val="21"/>
          <w:lang w:bidi="en-US"/>
        </w:rPr>
        <w:t>A.</w:t>
      </w:r>
      <w:r>
        <w:rPr>
          <w:rFonts w:ascii="宋体" w:hAnsi="宋体" w:cs="宋体"/>
          <w:sz w:val="21"/>
          <w:szCs w:val="21"/>
          <w:lang w:bidi="zh-CN"/>
        </w:rPr>
        <w:t>程序性知识</w:t>
      </w:r>
      <w:r>
        <w:rPr>
          <w:rFonts w:ascii="宋体" w:hAnsi="宋体" w:cs="宋体"/>
          <w:sz w:val="21"/>
          <w:szCs w:val="21"/>
          <w:lang w:bidi="zh-CN"/>
        </w:rPr>
        <w:tab/>
      </w:r>
      <w:r>
        <w:rPr>
          <w:rFonts w:ascii="宋体" w:hAnsi="宋体" w:cs="宋体"/>
          <w:sz w:val="21"/>
          <w:szCs w:val="21"/>
          <w:lang w:bidi="en-US"/>
        </w:rPr>
        <w:t>B.</w:t>
      </w:r>
      <w:r>
        <w:rPr>
          <w:rFonts w:ascii="宋体" w:hAnsi="宋体" w:cs="宋体"/>
          <w:sz w:val="21"/>
          <w:szCs w:val="21"/>
          <w:lang w:bidi="zh-CN"/>
        </w:rPr>
        <w:t>陈述性知识</w:t>
      </w:r>
    </w:p>
    <w:p>
      <w:pPr>
        <w:tabs>
          <w:tab w:val="left" w:pos="420"/>
          <w:tab w:val="left" w:pos="2520"/>
          <w:tab w:val="left" w:pos="4620"/>
          <w:tab w:val="left" w:pos="6720"/>
        </w:tabs>
        <w:spacing w:line="360" w:lineRule="auto"/>
        <w:ind w:firstLine="420" w:firstLineChars="200"/>
        <w:rPr>
          <w:rFonts w:hint="eastAsia" w:ascii="宋体" w:hAnsi="宋体" w:cs="宋体"/>
          <w:sz w:val="21"/>
          <w:szCs w:val="21"/>
          <w:lang w:bidi="zh-CN"/>
        </w:rPr>
      </w:pPr>
      <w:r>
        <w:rPr>
          <w:rFonts w:ascii="宋体" w:hAnsi="宋体" w:cs="宋体"/>
          <w:sz w:val="21"/>
          <w:szCs w:val="21"/>
          <w:lang w:bidi="en-US"/>
        </w:rPr>
        <w:t>C.</w:t>
      </w:r>
      <w:r>
        <w:rPr>
          <w:rFonts w:ascii="宋体" w:hAnsi="宋体" w:cs="宋体"/>
          <w:sz w:val="21"/>
          <w:szCs w:val="21"/>
          <w:lang w:bidi="zh-CN"/>
        </w:rPr>
        <w:t>显性知识</w:t>
      </w:r>
      <w:r>
        <w:rPr>
          <w:rFonts w:ascii="宋体" w:hAnsi="宋体" w:cs="宋体"/>
          <w:sz w:val="21"/>
          <w:szCs w:val="21"/>
          <w:lang w:bidi="zh-CN"/>
        </w:rPr>
        <w:tab/>
      </w:r>
      <w:r>
        <w:rPr>
          <w:rFonts w:hint="eastAsia" w:ascii="宋体" w:hAnsi="宋体" w:cs="宋体"/>
          <w:sz w:val="21"/>
          <w:szCs w:val="21"/>
          <w:lang w:bidi="zh-CN"/>
        </w:rPr>
        <w:t xml:space="preserve">   </w:t>
      </w:r>
      <w:r>
        <w:rPr>
          <w:rFonts w:ascii="宋体" w:hAnsi="宋体" w:cs="宋体"/>
          <w:sz w:val="21"/>
          <w:szCs w:val="21"/>
          <w:lang w:bidi="en-US"/>
        </w:rPr>
        <w:t>D.</w:t>
      </w:r>
      <w:r>
        <w:rPr>
          <w:rFonts w:ascii="宋体" w:hAnsi="宋体" w:cs="宋体"/>
          <w:sz w:val="21"/>
          <w:szCs w:val="21"/>
          <w:lang w:bidi="zh-CN"/>
        </w:rPr>
        <w:t>隐性知识</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45.老师在黑板上演算的过程是属于（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A. 原型操作                 B. 原型内化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 原型定向                 D. 原型整合</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46.（ ）的速度、质量是智力技能形成的重要标志。</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A．思维    B．反应    C．语言    D．理解</w:t>
      </w:r>
    </w:p>
    <w:p>
      <w:pPr>
        <w:tabs>
          <w:tab w:val="left" w:pos="420"/>
          <w:tab w:val="left" w:pos="2520"/>
          <w:tab w:val="left" w:pos="4620"/>
          <w:tab w:val="left" w:pos="6720"/>
        </w:tabs>
        <w:spacing w:line="360" w:lineRule="auto"/>
        <w:ind w:firstLine="420" w:firstLineChars="200"/>
        <w:rPr>
          <w:rFonts w:ascii="宋体" w:hAnsi="宋体" w:cs="宋体"/>
          <w:sz w:val="21"/>
          <w:szCs w:val="21"/>
          <w:lang w:bidi="zh-CN"/>
        </w:rPr>
      </w:pPr>
      <w:r>
        <w:rPr>
          <w:rFonts w:hint="eastAsia" w:ascii="宋体" w:hAnsi="宋体" w:cs="宋体"/>
          <w:sz w:val="21"/>
          <w:szCs w:val="21"/>
          <w:lang w:bidi="zh-CN"/>
        </w:rPr>
        <w:t>47.</w:t>
      </w:r>
      <w:r>
        <w:rPr>
          <w:rFonts w:ascii="宋体" w:hAnsi="宋体" w:cs="宋体"/>
          <w:sz w:val="21"/>
          <w:szCs w:val="21"/>
          <w:lang w:bidi="zh-CN"/>
        </w:rPr>
        <w:t>熟悉了杯子是喝水用的，却看不到杯子反过来可以作为烛台，这属 于</w:t>
      </w:r>
      <w:r>
        <w:rPr>
          <w:rFonts w:ascii="宋体" w:hAnsi="宋体" w:cs="宋体"/>
          <w:sz w:val="21"/>
          <w:szCs w:val="21"/>
          <w:lang w:bidi="en-US"/>
        </w:rPr>
        <w:t>（）。</w:t>
      </w:r>
    </w:p>
    <w:p>
      <w:pPr>
        <w:tabs>
          <w:tab w:val="left" w:pos="420"/>
          <w:tab w:val="left" w:pos="2520"/>
          <w:tab w:val="left" w:pos="4620"/>
          <w:tab w:val="left" w:pos="6720"/>
        </w:tabs>
        <w:spacing w:line="360" w:lineRule="auto"/>
        <w:ind w:firstLine="420" w:firstLineChars="200"/>
        <w:rPr>
          <w:rFonts w:ascii="宋体" w:hAnsi="宋体" w:cs="宋体"/>
          <w:sz w:val="21"/>
          <w:szCs w:val="21"/>
          <w:lang w:bidi="zh-CN"/>
        </w:rPr>
      </w:pPr>
      <w:r>
        <w:rPr>
          <w:rFonts w:ascii="宋体" w:hAnsi="宋体" w:cs="宋体"/>
          <w:sz w:val="21"/>
          <w:szCs w:val="21"/>
          <w:lang w:bidi="en-US"/>
        </w:rPr>
        <w:t>A.</w:t>
      </w:r>
      <w:r>
        <w:rPr>
          <w:rFonts w:ascii="宋体" w:hAnsi="宋体" w:cs="宋体"/>
          <w:sz w:val="21"/>
          <w:szCs w:val="21"/>
          <w:lang w:bidi="zh-CN"/>
        </w:rPr>
        <w:t>定势</w:t>
      </w:r>
      <w:r>
        <w:rPr>
          <w:rFonts w:ascii="宋体" w:hAnsi="宋体" w:cs="宋体"/>
          <w:sz w:val="21"/>
          <w:szCs w:val="21"/>
          <w:lang w:bidi="zh-CN"/>
        </w:rPr>
        <w:tab/>
      </w:r>
      <w:r>
        <w:rPr>
          <w:rFonts w:hint="eastAsia" w:ascii="宋体" w:hAnsi="宋体" w:cs="宋体"/>
          <w:sz w:val="21"/>
          <w:szCs w:val="21"/>
          <w:lang w:bidi="zh-CN"/>
        </w:rPr>
        <w:t xml:space="preserve">        </w:t>
      </w:r>
      <w:r>
        <w:rPr>
          <w:rFonts w:ascii="宋体" w:hAnsi="宋体" w:cs="宋体"/>
          <w:sz w:val="21"/>
          <w:szCs w:val="21"/>
          <w:lang w:bidi="en-US"/>
        </w:rPr>
        <w:t>B.</w:t>
      </w:r>
      <w:r>
        <w:rPr>
          <w:rFonts w:ascii="宋体" w:hAnsi="宋体" w:cs="宋体"/>
          <w:sz w:val="21"/>
          <w:szCs w:val="21"/>
          <w:lang w:bidi="zh-CN"/>
        </w:rPr>
        <w:t>功能固着</w:t>
      </w:r>
    </w:p>
    <w:p>
      <w:pPr>
        <w:tabs>
          <w:tab w:val="left" w:pos="420"/>
          <w:tab w:val="left" w:pos="2520"/>
          <w:tab w:val="left" w:pos="4620"/>
          <w:tab w:val="left" w:pos="6720"/>
        </w:tabs>
        <w:spacing w:line="360" w:lineRule="auto"/>
        <w:ind w:firstLine="420" w:firstLineChars="200"/>
        <w:rPr>
          <w:rFonts w:hint="eastAsia" w:ascii="宋体" w:hAnsi="宋体" w:cs="宋体"/>
          <w:sz w:val="21"/>
          <w:szCs w:val="21"/>
          <w:lang w:bidi="zh-CN"/>
        </w:rPr>
      </w:pPr>
      <w:r>
        <w:rPr>
          <w:rFonts w:ascii="宋体" w:hAnsi="宋体" w:cs="宋体"/>
          <w:sz w:val="21"/>
          <w:szCs w:val="21"/>
          <w:lang w:bidi="en-US"/>
        </w:rPr>
        <w:t>C.</w:t>
      </w:r>
      <w:r>
        <w:rPr>
          <w:rFonts w:ascii="宋体" w:hAnsi="宋体" w:cs="宋体"/>
          <w:sz w:val="21"/>
          <w:szCs w:val="21"/>
          <w:lang w:bidi="zh-CN"/>
        </w:rPr>
        <w:t>缺乏生活经验</w:t>
      </w:r>
      <w:r>
        <w:rPr>
          <w:rFonts w:ascii="宋体" w:hAnsi="宋体" w:cs="宋体"/>
          <w:sz w:val="21"/>
          <w:szCs w:val="21"/>
          <w:lang w:bidi="zh-CN"/>
        </w:rPr>
        <w:tab/>
      </w:r>
      <w:r>
        <w:rPr>
          <w:rFonts w:ascii="宋体" w:hAnsi="宋体" w:cs="宋体"/>
          <w:sz w:val="21"/>
          <w:szCs w:val="21"/>
          <w:lang w:bidi="en-US"/>
        </w:rPr>
        <w:t>D.</w:t>
      </w:r>
      <w:r>
        <w:rPr>
          <w:rFonts w:ascii="宋体" w:hAnsi="宋体" w:cs="宋体"/>
          <w:sz w:val="21"/>
          <w:szCs w:val="21"/>
          <w:lang w:bidi="zh-CN"/>
        </w:rPr>
        <w:t>粗心大意</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48.教师对学生错误的答案不能持完全否定的态度，更不能指责，要给予一定的肯定。这体现了在塑造创造性个体时要注意 （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A．解除学生对答错问题的恐惧心理  B．保护学生的好奇心</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C．鼓励学生的独立性和创新思维    D．给学生提供具有创造性的榜样</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49.创造性思维的基本过程包括：准备、酝酿、豁朗和（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A．启发      B．批判       C．验证      D．变通</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50.创造性与智力的关系主要体现在（）。</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A．高智商一定具有高创造性</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B．高智商是高创造性的充分且必要条件</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C．低智高也可能具有高创性</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D．高智商是高创性的必要非充分条件</w:t>
      </w:r>
    </w:p>
    <w:p>
      <w:pPr>
        <w:tabs>
          <w:tab w:val="left" w:pos="420"/>
          <w:tab w:val="left" w:pos="2520"/>
          <w:tab w:val="left" w:pos="4620"/>
          <w:tab w:val="left" w:pos="6720"/>
        </w:tabs>
        <w:spacing w:after="120" w:line="360" w:lineRule="auto"/>
        <w:ind w:firstLine="420"/>
        <w:rPr>
          <w:rFonts w:hint="eastAsia" w:ascii="宋体" w:hAnsi="宋体" w:cs="宋体"/>
          <w:sz w:val="21"/>
          <w:szCs w:val="21"/>
        </w:rPr>
      </w:pPr>
    </w:p>
    <w:p>
      <w:pPr>
        <w:tabs>
          <w:tab w:val="left" w:pos="420"/>
          <w:tab w:val="left" w:pos="2520"/>
          <w:tab w:val="left" w:pos="4620"/>
          <w:tab w:val="left" w:pos="6720"/>
        </w:tabs>
        <w:spacing w:after="120" w:line="360" w:lineRule="auto"/>
        <w:ind w:firstLine="420"/>
        <w:rPr>
          <w:rFonts w:ascii="宋体" w:hAnsi="宋体" w:cs="宋体"/>
          <w:color w:val="000000"/>
          <w:sz w:val="21"/>
          <w:szCs w:val="21"/>
        </w:rPr>
      </w:pPr>
    </w:p>
    <w:p>
      <w:pPr>
        <w:tabs>
          <w:tab w:val="left" w:pos="420"/>
          <w:tab w:val="left" w:pos="2520"/>
          <w:tab w:val="left" w:pos="4620"/>
          <w:tab w:val="left" w:pos="6720"/>
        </w:tabs>
        <w:spacing w:after="120" w:line="360" w:lineRule="auto"/>
        <w:ind w:firstLine="420"/>
        <w:rPr>
          <w:rFonts w:hint="eastAsia" w:ascii="宋体" w:hAnsi="宋体"/>
          <w:sz w:val="21"/>
          <w:szCs w:val="21"/>
        </w:rPr>
      </w:pPr>
    </w:p>
    <w:p>
      <w:pPr>
        <w:tabs>
          <w:tab w:val="left" w:pos="420"/>
          <w:tab w:val="left" w:pos="2520"/>
          <w:tab w:val="left" w:pos="4620"/>
          <w:tab w:val="left" w:pos="6720"/>
        </w:tabs>
        <w:autoSpaceDN w:val="0"/>
        <w:spacing w:line="336" w:lineRule="auto"/>
        <w:ind w:firstLine="420" w:firstLineChars="200"/>
        <w:rPr>
          <w:rFonts w:ascii="宋体" w:hAnsi="宋体" w:cs="宋体"/>
          <w:szCs w:val="21"/>
        </w:rPr>
      </w:pPr>
    </w:p>
    <w:p>
      <w:pPr>
        <w:tabs>
          <w:tab w:val="left" w:pos="420"/>
          <w:tab w:val="left" w:pos="2520"/>
          <w:tab w:val="left" w:pos="4620"/>
          <w:tab w:val="left" w:pos="6720"/>
        </w:tabs>
        <w:spacing w:before="156" w:beforeLines="50" w:after="156" w:afterLines="50" w:line="336" w:lineRule="auto"/>
        <w:ind w:firstLine="422" w:firstLineChars="200"/>
        <w:outlineLvl w:val="0"/>
        <w:rPr>
          <w:rFonts w:ascii="宋体" w:hAnsi="宋体" w:cs="宋体"/>
          <w:b/>
          <w:bCs/>
        </w:rPr>
      </w:pPr>
      <w:bookmarkStart w:id="2" w:name="_Toc3625"/>
      <w:r>
        <w:rPr>
          <w:rFonts w:hint="eastAsia" w:ascii="宋体" w:hAnsi="宋体" w:cs="宋体"/>
          <w:b/>
          <w:bCs/>
        </w:rPr>
        <w:t>二．多选题</w:t>
      </w:r>
      <w:bookmarkEnd w:id="2"/>
    </w:p>
    <w:p>
      <w:pPr>
        <w:tabs>
          <w:tab w:val="left" w:pos="420"/>
          <w:tab w:val="left" w:pos="2520"/>
          <w:tab w:val="left" w:pos="4620"/>
          <w:tab w:val="left" w:pos="6720"/>
        </w:tabs>
        <w:spacing w:line="336" w:lineRule="auto"/>
        <w:ind w:firstLine="420" w:firstLineChars="200"/>
        <w:rPr>
          <w:rFonts w:ascii="宋体" w:hAnsi="宋体" w:cs="宋体"/>
          <w:szCs w:val="21"/>
        </w:rPr>
      </w:pPr>
      <w:r>
        <w:rPr>
          <w:rFonts w:hint="eastAsia" w:ascii="宋体" w:hAnsi="宋体" w:cs="宋体"/>
          <w:sz w:val="21"/>
          <w:szCs w:val="21"/>
        </w:rPr>
        <w:t>1．古希腊把“三艺”作为教育内容，这“三艺”是指（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A．天文       B．文法       C．修辞       D．辩证法</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2.我国新课程改革倡导的教学观念是（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 xml:space="preserve">A．教学过程的课程创生与开发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B．教学过程的封闭与专制</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 xml:space="preserve">C．教学过程的人文关怀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D．教学过程的师生交往与互动</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3.下列对于教学原则的认识正确的有（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A．教学原则的制定必须以教学规律为依据</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 xml:space="preserve">B．“杂施而不逊”体现了教学原则中的循序渐进原则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 xml:space="preserve">C．补充必要的乡土教材体现了教学原则中的理论联系实际原则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D．“不愤不启，不悱不发”的教学要求体现了教学原则中的理论联系实际原则</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4.情绪与情感的反映特点不同，情绪具有(     )</w:t>
      </w:r>
    </w:p>
    <w:p>
      <w:pPr>
        <w:tabs>
          <w:tab w:val="left" w:pos="420"/>
          <w:tab w:val="left" w:pos="2520"/>
          <w:tab w:val="left" w:pos="4620"/>
          <w:tab w:val="left" w:pos="6720"/>
        </w:tabs>
        <w:spacing w:after="120" w:line="360" w:lineRule="auto"/>
        <w:ind w:firstLine="420"/>
        <w:rPr>
          <w:rFonts w:hint="eastAsia" w:ascii="宋体" w:hAnsi="宋体" w:cs="宋体"/>
          <w:color w:val="000000"/>
          <w:sz w:val="21"/>
          <w:szCs w:val="21"/>
        </w:rPr>
      </w:pPr>
      <w:r>
        <w:rPr>
          <w:rFonts w:hint="eastAsia" w:ascii="宋体" w:hAnsi="宋体" w:cs="宋体"/>
          <w:color w:val="000000"/>
          <w:sz w:val="21"/>
          <w:szCs w:val="21"/>
        </w:rPr>
        <w:t xml:space="preserve">A. 情境性           B. 激动性         </w:t>
      </w:r>
    </w:p>
    <w:p>
      <w:pPr>
        <w:tabs>
          <w:tab w:val="left" w:pos="420"/>
          <w:tab w:val="left" w:pos="2520"/>
          <w:tab w:val="left" w:pos="4620"/>
          <w:tab w:val="left" w:pos="6720"/>
        </w:tabs>
        <w:spacing w:after="120" w:line="360" w:lineRule="auto"/>
        <w:ind w:firstLine="420"/>
        <w:rPr>
          <w:rFonts w:ascii="宋体" w:hAnsi="宋体" w:cs="宋体"/>
          <w:color w:val="000000"/>
          <w:szCs w:val="21"/>
        </w:rPr>
      </w:pPr>
      <w:r>
        <w:rPr>
          <w:rFonts w:hint="eastAsia" w:ascii="宋体" w:hAnsi="宋体" w:cs="宋体"/>
          <w:color w:val="000000"/>
          <w:sz w:val="21"/>
          <w:szCs w:val="21"/>
        </w:rPr>
        <w:t xml:space="preserve">C. 暂时性    </w:t>
      </w:r>
      <w:r>
        <w:rPr>
          <w:rFonts w:hint="eastAsia" w:ascii="宋体" w:hAnsi="宋体" w:cs="宋体"/>
          <w:color w:val="000000"/>
          <w:szCs w:val="21"/>
        </w:rPr>
        <w:t xml:space="preserve">      </w:t>
      </w:r>
      <w:r>
        <w:rPr>
          <w:rFonts w:hint="eastAsia" w:ascii="宋体" w:hAnsi="宋体" w:cs="宋体"/>
          <w:color w:val="000000"/>
          <w:sz w:val="21"/>
          <w:szCs w:val="21"/>
        </w:rPr>
        <w:t xml:space="preserve">D. 表浅性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color w:val="000000"/>
          <w:kern w:val="0"/>
          <w:sz w:val="21"/>
          <w:szCs w:val="21"/>
        </w:rPr>
        <w:t xml:space="preserve">    5.</w:t>
      </w:r>
      <w:r>
        <w:rPr>
          <w:rFonts w:hint="eastAsia" w:ascii="宋体" w:hAnsi="宋体" w:cs="宋体"/>
          <w:sz w:val="21"/>
          <w:szCs w:val="21"/>
        </w:rPr>
        <w:t>根据皮亚杰的理论，儿童在适应外界新环境、新信息采用的方式是(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A.图式   B.同化    C.顺应     D.平衡</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6.班杜拉提出的观察学习的过程(    )  </w:t>
      </w:r>
    </w:p>
    <w:p>
      <w:pPr>
        <w:tabs>
          <w:tab w:val="left" w:pos="420"/>
          <w:tab w:val="left" w:pos="2520"/>
          <w:tab w:val="left" w:pos="4620"/>
          <w:tab w:val="left" w:pos="6720"/>
        </w:tabs>
        <w:spacing w:after="120" w:line="360" w:lineRule="auto"/>
        <w:ind w:firstLine="420"/>
        <w:rPr>
          <w:rFonts w:hint="eastAsia" w:ascii="宋体" w:hAnsi="宋体" w:cs="宋体"/>
          <w:sz w:val="21"/>
          <w:szCs w:val="21"/>
        </w:rPr>
      </w:pPr>
      <w:r>
        <w:rPr>
          <w:rFonts w:hint="eastAsia" w:ascii="宋体" w:hAnsi="宋体" w:cs="宋体"/>
          <w:sz w:val="21"/>
          <w:szCs w:val="21"/>
        </w:rPr>
        <w:t xml:space="preserve">A. 注意过程       B. 保持过程       </w:t>
      </w:r>
    </w:p>
    <w:p>
      <w:pPr>
        <w:tabs>
          <w:tab w:val="left" w:pos="420"/>
          <w:tab w:val="left" w:pos="2520"/>
          <w:tab w:val="left" w:pos="4620"/>
          <w:tab w:val="left" w:pos="6720"/>
        </w:tabs>
        <w:spacing w:after="120" w:line="360" w:lineRule="auto"/>
        <w:ind w:firstLine="420"/>
        <w:rPr>
          <w:rFonts w:ascii="宋体" w:hAnsi="宋体" w:cs="宋体"/>
          <w:sz w:val="21"/>
          <w:szCs w:val="21"/>
        </w:rPr>
      </w:pPr>
      <w:r>
        <w:rPr>
          <w:rFonts w:hint="eastAsia" w:ascii="宋体" w:hAnsi="宋体" w:cs="宋体"/>
          <w:sz w:val="21"/>
          <w:szCs w:val="21"/>
        </w:rPr>
        <w:t xml:space="preserve">C. 再现过程       D. 动机过程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7.“学生不是空着脑袋走进教室的，大到宇宙天体运行小到日常衣食住行，对这些问题他们都有自己的想法。”这种观点说明（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学生有着丰富的经验世界</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B. 学生的经验世界是有差异的</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 教师要想办法矫正学生原有的观念，使其获得真正准备的知识</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D. 学生自己的看法是片面的，不合逻辑的，因此教师可以不予关注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8.下列属于机械学习的有（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A．弄清概念间的关系       B．套用公式解题</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C．科学研究               D．记忆乘法口诀表</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9.下列哪些描述没有体现学生的“最近发展区”？（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 某学生能够熟练地配平化学方程式</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B. 在一次阅读测试中，用于测试的阅读材料里面有一半的字词是学生A不认识的，他反复阅读多遍仍无法理解文章的意思</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 在求解某一类几何问题问题时，学生甲很难独立完成，但在老师的提示下，它能够解决这种类型的问题</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D. 学生甲是一名五年级学生，但他已经能用英语跟外国人无障碍</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10.下列代表人物与其学习理论，关联正确的是（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A.加涅——信息加工学习论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B.托尔曼——认知地图论</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C.奥苏泊尔——有意义学习论</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D.布鲁纳——掌握学习理论</w:t>
      </w:r>
    </w:p>
    <w:p>
      <w:pPr>
        <w:widowControl/>
        <w:tabs>
          <w:tab w:val="left" w:pos="420"/>
          <w:tab w:val="left" w:pos="2520"/>
          <w:tab w:val="left" w:pos="4620"/>
          <w:tab w:val="left" w:pos="6720"/>
        </w:tabs>
        <w:adjustRightInd w:val="0"/>
        <w:snapToGrid w:val="0"/>
        <w:spacing w:after="120" w:line="360" w:lineRule="auto"/>
        <w:jc w:val="left"/>
        <w:rPr>
          <w:rFonts w:ascii="宋体" w:hAnsi="宋体" w:cs="宋体"/>
          <w:szCs w:val="21"/>
        </w:rPr>
      </w:pPr>
    </w:p>
    <w:p>
      <w:pPr>
        <w:tabs>
          <w:tab w:val="left" w:pos="420"/>
          <w:tab w:val="left" w:pos="2520"/>
          <w:tab w:val="left" w:pos="4620"/>
          <w:tab w:val="left" w:pos="6720"/>
        </w:tabs>
        <w:spacing w:before="156" w:beforeLines="50" w:after="156" w:afterLines="50" w:line="336" w:lineRule="auto"/>
        <w:ind w:firstLine="422" w:firstLineChars="200"/>
        <w:outlineLvl w:val="0"/>
        <w:rPr>
          <w:rFonts w:hint="eastAsia" w:ascii="宋体" w:hAnsi="宋体" w:cs="宋体"/>
          <w:b/>
          <w:bCs/>
        </w:rPr>
      </w:pPr>
      <w:bookmarkStart w:id="3" w:name="_Toc24919"/>
      <w:r>
        <w:rPr>
          <w:rFonts w:hint="eastAsia" w:ascii="宋体" w:hAnsi="宋体" w:cs="宋体"/>
          <w:b/>
          <w:bCs/>
        </w:rPr>
        <w:t>三．判断题</w:t>
      </w:r>
      <w:bookmarkEnd w:id="3"/>
    </w:p>
    <w:p>
      <w:pPr>
        <w:tabs>
          <w:tab w:val="left" w:pos="420"/>
          <w:tab w:val="left" w:pos="2520"/>
          <w:tab w:val="left" w:pos="4620"/>
          <w:tab w:val="left" w:pos="6720"/>
        </w:tabs>
        <w:spacing w:line="336" w:lineRule="auto"/>
        <w:ind w:firstLine="420" w:firstLineChars="200"/>
        <w:jc w:val="left"/>
        <w:rPr>
          <w:rFonts w:ascii="宋体" w:hAnsi="宋体" w:cs="宋体"/>
          <w:sz w:val="21"/>
          <w:szCs w:val="21"/>
        </w:rPr>
      </w:pPr>
      <w:r>
        <w:rPr>
          <w:rFonts w:hint="eastAsia" w:ascii="宋体" w:hAnsi="宋体" w:cs="宋体"/>
          <w:sz w:val="21"/>
          <w:szCs w:val="21"/>
        </w:rPr>
        <w:t>1. 虽然师生关系具有不同的性质和类型，但是其调节方式都是相同的。         （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2．相关背景知识的学习有利于长时记忆。（  ）</w:t>
      </w:r>
    </w:p>
    <w:p>
      <w:pPr>
        <w:widowControl/>
        <w:tabs>
          <w:tab w:val="left" w:pos="420"/>
          <w:tab w:val="left" w:pos="2520"/>
          <w:tab w:val="left" w:pos="4620"/>
          <w:tab w:val="left" w:pos="6720"/>
        </w:tabs>
        <w:adjustRightInd w:val="0"/>
        <w:snapToGrid w:val="0"/>
        <w:spacing w:after="120" w:line="360" w:lineRule="auto"/>
        <w:jc w:val="left"/>
        <w:rPr>
          <w:rFonts w:ascii="宋体" w:hAnsi="宋体"/>
          <w:kern w:val="0"/>
          <w:sz w:val="21"/>
          <w:szCs w:val="21"/>
        </w:rPr>
      </w:pPr>
      <w:r>
        <w:rPr>
          <w:rFonts w:hint="eastAsia" w:ascii="宋体" w:hAnsi="宋体"/>
          <w:kern w:val="0"/>
          <w:sz w:val="21"/>
          <w:szCs w:val="21"/>
        </w:rPr>
        <w:t xml:space="preserve">    3.表象的概括性程度比思维的概括性程度要差。(   )</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4.需要是动机产生的外在条件，诱因是引起动机的内在条件。(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5.教学评价过程是指在教学过程完成后，评价教师授课效果和授课态度的过程。（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6.儿童第一次看到飞机时，把它叫做“大白鸟”，这是一种顺应现象。(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7.“少年早慧”“大器晚成”是能力发展水平不同的表现。(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8.青年初期的智力由抽象逻辑思维由“经验型”向“理论型”转化，开始出现辩证思维。(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9.吃了酸的东西会流唾液,这种现象属于学习现象（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10. 小刚看到别的同学努力学习得到老师的表扬，因此在心理告诫自己要努力学习，这是一个自我强化的过程（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11．情绪是情感的基础，情感要通过情绪表达出来。（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12.根据兴趣的内容，可分为直接兴趣和间接兴趣。（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13.人的需要和动物的需要是没有区别的。（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14. 能力形成与发展的物质基础是早期营养。（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15．美国心理学家加德纳的多元智能理论可以很好地说明学生的能力结构差异。（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16.气质是受人的高级神经活动类型制约，并表现在人的心理和行为活动进行的速度、强度，内外倾向性及灵活性等方面的个性心理特征。与“强而不平衡”的高级神经活动类型相对应的气质类型是多血质。（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17.根据奥尔波特的人格特质理论，构成个体独特性的那些重要特质属于中心特质。（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18．学习过程是教育心理学研究的核心内容。（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19.教学研究中的观察法是在直接感知的基础上来认识教学现象。（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20.维果斯基强调教学应适应最近发展区，走在发展的后面。（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p>
    <w:p>
      <w:pPr>
        <w:rPr>
          <w:rFonts w:hint="eastAsia"/>
          <w:lang w:val="en-US" w:eastAsia="zh-CN"/>
        </w:rPr>
      </w:pPr>
    </w:p>
    <w:sectPr>
      <w:headerReference r:id="rId3" w:type="default"/>
      <w:footerReference r:id="rId4" w:type="default"/>
      <w:pgSz w:w="11850" w:h="16783"/>
      <w:pgMar w:top="1871"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Heiti SC Light">
    <w:altName w:val="黑体"/>
    <w:panose1 w:val="02000000000000000000"/>
    <w:charset w:val="50"/>
    <w:family w:val="auto"/>
    <w:pitch w:val="default"/>
    <w:sig w:usb0="00000000" w:usb1="00000000" w:usb2="00000010" w:usb3="00000000" w:csb0="003E0000" w:csb1="00000000"/>
  </w:font>
  <w:font w:name="黑体">
    <w:panose1 w:val="02010609060101010101"/>
    <w:charset w:val="50"/>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left="0" w:leftChars="0" w:firstLine="0" w:firstLineChars="0"/>
    </w:pPr>
    <w:r>
      <w:rPr>
        <w:sz w:val="18"/>
      </w:rPr>
      <w:drawing>
        <wp:anchor distT="0" distB="0" distL="114300" distR="114300" simplePos="0" relativeHeight="251660288" behindDoc="1" locked="0" layoutInCell="1" allowOverlap="1">
          <wp:simplePos x="0" y="0"/>
          <wp:positionH relativeFrom="margin">
            <wp:posOffset>325755</wp:posOffset>
          </wp:positionH>
          <wp:positionV relativeFrom="margin">
            <wp:posOffset>3717290</wp:posOffset>
          </wp:positionV>
          <wp:extent cx="5274310" cy="1224280"/>
          <wp:effectExtent l="1685290" t="0" r="1700530" b="0"/>
          <wp:wrapNone/>
          <wp:docPr id="2" name="WordPictureWatermark15716" descr="展鸿教师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5716" descr="展鸿教师logo（横版）"/>
                  <pic:cNvPicPr>
                    <a:picLocks noChangeAspect="1"/>
                  </pic:cNvPicPr>
                </pic:nvPicPr>
                <pic:blipFill>
                  <a:blip r:embed="rId1">
                    <a:lum bright="69998" contrast="-70001"/>
                  </a:blip>
                  <a:stretch>
                    <a:fillRect/>
                  </a:stretch>
                </pic:blipFill>
                <pic:spPr>
                  <a:xfrm rot="-2700000">
                    <a:off x="0" y="0"/>
                    <a:ext cx="5274310" cy="1224280"/>
                  </a:xfrm>
                  <a:prstGeom prst="rect">
                    <a:avLst/>
                  </a:prstGeom>
                  <a:noFill/>
                  <a:ln>
                    <a:noFill/>
                  </a:ln>
                </pic:spPr>
              </pic:pic>
            </a:graphicData>
          </a:graphic>
        </wp:anchor>
      </w:drawing>
    </w:r>
    <w:r>
      <w:rPr>
        <w:rFonts w:hint="eastAsia" w:eastAsiaTheme="minorEastAsia"/>
        <w:color w:val="C00000"/>
        <w:u w:val="single"/>
        <w:lang w:eastAsia="zh-CN"/>
      </w:rPr>
      <w:drawing>
        <wp:inline distT="0" distB="0" distL="114300" distR="114300">
          <wp:extent cx="1574800" cy="471805"/>
          <wp:effectExtent l="0" t="0" r="6350" b="4445"/>
          <wp:docPr id="10" name="图片 10" descr="展鸿教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展鸿教师"/>
                  <pic:cNvPicPr>
                    <a:picLocks noChangeAspect="1"/>
                  </pic:cNvPicPr>
                </pic:nvPicPr>
                <pic:blipFill>
                  <a:blip r:embed="rId2"/>
                  <a:stretch>
                    <a:fillRect/>
                  </a:stretch>
                </pic:blipFill>
                <pic:spPr>
                  <a:xfrm>
                    <a:off x="0" y="0"/>
                    <a:ext cx="1574800" cy="471805"/>
                  </a:xfrm>
                  <a:prstGeom prst="rect">
                    <a:avLst/>
                  </a:prstGeom>
                </pic:spPr>
              </pic:pic>
            </a:graphicData>
          </a:graphic>
        </wp:inline>
      </w:drawing>
    </w:r>
    <w:r>
      <w:rPr>
        <w:rFonts w:hint="eastAsia"/>
        <w:color w:val="C00000"/>
        <w:u w:val="single"/>
        <w:lang w:val="en-US" w:eastAsia="zh-CN"/>
      </w:rPr>
      <w:t xml:space="preserve">                                                 考教师选展鸿 拿证进编更轻松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125BE"/>
    <w:rsid w:val="035566D3"/>
    <w:rsid w:val="057E5315"/>
    <w:rsid w:val="069C001A"/>
    <w:rsid w:val="06B12937"/>
    <w:rsid w:val="0A294767"/>
    <w:rsid w:val="0A5125BE"/>
    <w:rsid w:val="0B930564"/>
    <w:rsid w:val="0D8C4E0F"/>
    <w:rsid w:val="0DA765FE"/>
    <w:rsid w:val="0DBB677E"/>
    <w:rsid w:val="0EA16789"/>
    <w:rsid w:val="143E6762"/>
    <w:rsid w:val="1A1053BC"/>
    <w:rsid w:val="1CCA7704"/>
    <w:rsid w:val="1DAC3FD8"/>
    <w:rsid w:val="1E916049"/>
    <w:rsid w:val="224C1BDA"/>
    <w:rsid w:val="236C19B2"/>
    <w:rsid w:val="265C0805"/>
    <w:rsid w:val="26F73CB0"/>
    <w:rsid w:val="28416A2E"/>
    <w:rsid w:val="2FFF0961"/>
    <w:rsid w:val="304E5EF9"/>
    <w:rsid w:val="31372553"/>
    <w:rsid w:val="33D83D2B"/>
    <w:rsid w:val="34754544"/>
    <w:rsid w:val="38C14B9B"/>
    <w:rsid w:val="3A2076F4"/>
    <w:rsid w:val="3A2648A9"/>
    <w:rsid w:val="3BED3A9B"/>
    <w:rsid w:val="3CBF685D"/>
    <w:rsid w:val="3D6E500F"/>
    <w:rsid w:val="40BA4C70"/>
    <w:rsid w:val="43542885"/>
    <w:rsid w:val="43B90509"/>
    <w:rsid w:val="4800603F"/>
    <w:rsid w:val="482C197C"/>
    <w:rsid w:val="4BB51955"/>
    <w:rsid w:val="4BF43F8F"/>
    <w:rsid w:val="4C772B2A"/>
    <w:rsid w:val="4C8D2BA1"/>
    <w:rsid w:val="4F2D5EEA"/>
    <w:rsid w:val="51517280"/>
    <w:rsid w:val="52D41DFD"/>
    <w:rsid w:val="531F066F"/>
    <w:rsid w:val="55DD4DDD"/>
    <w:rsid w:val="56351845"/>
    <w:rsid w:val="57777798"/>
    <w:rsid w:val="57CA4158"/>
    <w:rsid w:val="59C061B7"/>
    <w:rsid w:val="59FA066B"/>
    <w:rsid w:val="5B6314B2"/>
    <w:rsid w:val="5D102AE3"/>
    <w:rsid w:val="5D4C6DE2"/>
    <w:rsid w:val="5FA43CF8"/>
    <w:rsid w:val="60710DC2"/>
    <w:rsid w:val="61974E2E"/>
    <w:rsid w:val="623B468B"/>
    <w:rsid w:val="66E17A4A"/>
    <w:rsid w:val="6B5F679A"/>
    <w:rsid w:val="6B9E0691"/>
    <w:rsid w:val="6D286486"/>
    <w:rsid w:val="6D931A89"/>
    <w:rsid w:val="6E621DBE"/>
    <w:rsid w:val="6ED969A8"/>
    <w:rsid w:val="6F817F97"/>
    <w:rsid w:val="706B18AE"/>
    <w:rsid w:val="718B6278"/>
    <w:rsid w:val="728B6ED3"/>
    <w:rsid w:val="7486595F"/>
    <w:rsid w:val="75114142"/>
    <w:rsid w:val="77006B0C"/>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9"/>
    <w:qFormat/>
    <w:uiPriority w:val="0"/>
    <w:pPr>
      <w:keepNext w:val="0"/>
      <w:keepLines w:val="0"/>
      <w:pageBreakBefore/>
      <w:tabs>
        <w:tab w:val="left" w:pos="420"/>
        <w:tab w:val="left" w:pos="2520"/>
        <w:tab w:val="left" w:pos="4620"/>
        <w:tab w:val="left" w:pos="6720"/>
      </w:tabs>
      <w:spacing w:before="100" w:beforeLines="100" w:beforeAutospacing="0" w:after="100" w:afterLines="100" w:afterAutospacing="0" w:line="288" w:lineRule="auto"/>
      <w:ind w:firstLine="0" w:firstLineChars="0"/>
      <w:jc w:val="center"/>
      <w:outlineLvl w:val="0"/>
    </w:pPr>
    <w:rPr>
      <w:rFonts w:ascii="Times New Roman" w:hAnsi="Times New Roman" w:eastAsia="仿宋"/>
      <w:b/>
      <w:kern w:val="44"/>
      <w:sz w:val="32"/>
      <w:szCs w:val="24"/>
    </w:rPr>
  </w:style>
  <w:style w:type="paragraph" w:styleId="6">
    <w:name w:val="heading 2"/>
    <w:basedOn w:val="1"/>
    <w:next w:val="1"/>
    <w:unhideWhenUsed/>
    <w:qFormat/>
    <w:uiPriority w:val="0"/>
    <w:pPr>
      <w:keepNext w:val="0"/>
      <w:keepLines w:val="0"/>
      <w:tabs>
        <w:tab w:val="left" w:pos="420"/>
        <w:tab w:val="left" w:pos="2520"/>
        <w:tab w:val="left" w:pos="4620"/>
        <w:tab w:val="left" w:pos="6720"/>
      </w:tabs>
      <w:spacing w:beforeAutospacing="0" w:afterLines="0" w:afterAutospacing="0" w:line="288" w:lineRule="auto"/>
      <w:ind w:firstLine="643" w:firstLineChars="200"/>
      <w:outlineLvl w:val="1"/>
    </w:pPr>
    <w:rPr>
      <w:rFonts w:ascii="Times New Roman" w:hAnsi="Times New Roman" w:eastAsia="黑体" w:cstheme="minorBidi"/>
    </w:rPr>
  </w:style>
  <w:style w:type="paragraph" w:styleId="7">
    <w:name w:val="heading 3"/>
    <w:basedOn w:val="1"/>
    <w:next w:val="1"/>
    <w:unhideWhenUsed/>
    <w:qFormat/>
    <w:uiPriority w:val="0"/>
    <w:pPr>
      <w:keepNext/>
      <w:keepLines/>
      <w:tabs>
        <w:tab w:val="left" w:pos="420"/>
        <w:tab w:val="left" w:pos="2520"/>
        <w:tab w:val="left" w:pos="4620"/>
        <w:tab w:val="left" w:pos="6720"/>
      </w:tabs>
      <w:spacing w:beforeLines="0" w:beforeAutospacing="0" w:afterLines="0" w:afterAutospacing="0" w:line="288" w:lineRule="auto"/>
      <w:outlineLvl w:val="2"/>
    </w:pPr>
    <w:rPr>
      <w:rFonts w:ascii="Times New Roman" w:hAnsi="Times New Roman" w:eastAsia="黑体" w:cs="Times New Roman"/>
    </w:rPr>
  </w:style>
  <w:style w:type="paragraph" w:styleId="8">
    <w:name w:val="heading 4"/>
    <w:basedOn w:val="1"/>
    <w:next w:val="1"/>
    <w:link w:val="16"/>
    <w:semiHidden/>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3"/>
    </w:pPr>
    <w:rPr>
      <w:rFonts w:ascii="Arial" w:hAnsi="Arial" w:eastAsia="微软雅黑"/>
    </w:rPr>
  </w:style>
  <w:style w:type="paragraph" w:styleId="9">
    <w:name w:val="heading 5"/>
    <w:basedOn w:val="1"/>
    <w:next w:val="1"/>
    <w:semiHidden/>
    <w:unhideWhenUsed/>
    <w:qFormat/>
    <w:uiPriority w:val="0"/>
    <w:pPr>
      <w:keepNext/>
      <w:keepLines/>
      <w:tabs>
        <w:tab w:val="left" w:pos="420"/>
        <w:tab w:val="left" w:pos="2520"/>
        <w:tab w:val="left" w:pos="4620"/>
        <w:tab w:val="left" w:pos="6720"/>
      </w:tabs>
      <w:spacing w:before="280" w:beforeLines="0" w:beforeAutospacing="0" w:after="290" w:afterLines="0" w:afterAutospacing="0" w:line="372" w:lineRule="auto"/>
      <w:outlineLvl w:val="4"/>
    </w:pPr>
    <w:rPr>
      <w:b/>
      <w:sz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ind w:left="0" w:leftChars="0" w:firstLine="420" w:firstLineChars="200"/>
    </w:pPr>
    <w:rPr>
      <w:rFonts w:ascii="Times New Roman" w:hAnsi="Times New Roman" w:eastAsia="宋体" w:cstheme="minorBidi"/>
      <w:szCs w:val="24"/>
    </w:rPr>
  </w:style>
  <w:style w:type="paragraph" w:styleId="3">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4">
    <w:name w:val="Body Text First Indent"/>
    <w:qFormat/>
    <w:uiPriority w:val="0"/>
    <w:pPr>
      <w:widowControl w:val="0"/>
      <w:spacing w:afterLines="0" w:afterAutospacing="0" w:line="288" w:lineRule="auto"/>
      <w:ind w:firstLine="420" w:firstLineChars="200"/>
      <w:jc w:val="both"/>
    </w:pPr>
    <w:rPr>
      <w:rFonts w:ascii="Times New Roman" w:hAnsi="Times New Roman" w:eastAsia="宋体" w:cs="宋体"/>
      <w:kern w:val="2"/>
      <w:sz w:val="21"/>
      <w:szCs w:val="24"/>
      <w:lang w:val="en-US" w:eastAsia="zh-CN" w:bidi="ar-SA"/>
    </w:rPr>
  </w:style>
  <w:style w:type="paragraph" w:styleId="10">
    <w:name w:val="Body Text"/>
    <w:basedOn w:val="1"/>
    <w:next w:val="1"/>
    <w:qFormat/>
    <w:uiPriority w:val="0"/>
    <w:pPr>
      <w:spacing w:after="120" w:afterLines="0" w:afterAutospacing="0"/>
    </w:pPr>
  </w:style>
  <w:style w:type="paragraph" w:styleId="11">
    <w:name w:val="footer"/>
    <w:basedOn w:val="1"/>
    <w:qFormat/>
    <w:uiPriority w:val="0"/>
    <w:pPr>
      <w:tabs>
        <w:tab w:val="center" w:pos="4153"/>
        <w:tab w:val="right" w:pos="8306"/>
      </w:tabs>
      <w:snapToGrid w:val="0"/>
      <w:ind w:firstLine="0" w:firstLineChars="0"/>
      <w:jc w:val="center"/>
    </w:pPr>
    <w:rPr>
      <w:rFonts w:ascii="Times New Roman" w:hAnsi="Times New Roman" w:eastAsia="宋体"/>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3">
    <w:name w:val="toc 1"/>
    <w:basedOn w:val="1"/>
    <w:next w:val="1"/>
    <w:qFormat/>
    <w:uiPriority w:val="0"/>
    <w:pPr>
      <w:tabs>
        <w:tab w:val="left" w:pos="420"/>
        <w:tab w:val="left" w:pos="2520"/>
        <w:tab w:val="left" w:pos="4620"/>
        <w:tab w:val="left" w:pos="6720"/>
      </w:tabs>
    </w:pPr>
    <w:rPr>
      <w:rFonts w:ascii="Times New Roman" w:hAnsi="Times New Roman" w:eastAsia="宋体" w:cstheme="minorBidi"/>
      <w:b/>
      <w:sz w:val="28"/>
      <w:szCs w:val="24"/>
    </w:rPr>
  </w:style>
  <w:style w:type="character" w:customStyle="1" w:styleId="16">
    <w:name w:val="标题 4 Char"/>
    <w:link w:val="8"/>
    <w:qFormat/>
    <w:uiPriority w:val="0"/>
    <w:rPr>
      <w:rFonts w:ascii="Arial" w:hAnsi="Arial" w:eastAsia="微软雅黑"/>
      <w:sz w:val="21"/>
    </w:rPr>
  </w:style>
  <w:style w:type="paragraph" w:customStyle="1" w:styleId="17">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18">
    <w:name w:val="样式2"/>
    <w:basedOn w:val="9"/>
    <w:next w:val="1"/>
    <w:qFormat/>
    <w:uiPriority w:val="0"/>
    <w:pPr>
      <w:spacing w:line="240" w:lineRule="auto"/>
    </w:pPr>
    <w:rPr>
      <w:sz w:val="21"/>
      <w:szCs w:val="22"/>
    </w:rPr>
  </w:style>
  <w:style w:type="character" w:customStyle="1" w:styleId="19">
    <w:name w:val="标题 1 Char"/>
    <w:link w:val="5"/>
    <w:qFormat/>
    <w:uiPriority w:val="0"/>
    <w:rPr>
      <w:rFonts w:ascii="Times New Roman" w:hAnsi="Times New Roman" w:eastAsia="仿宋" w:cs="Times New Roman"/>
      <w:b/>
      <w:kern w:val="44"/>
      <w:sz w:val="32"/>
      <w:szCs w:val="24"/>
    </w:rPr>
  </w:style>
  <w:style w:type="paragraph" w:customStyle="1" w:styleId="20">
    <w:name w:val="W-请开始答题、题目、选项"/>
    <w:qFormat/>
    <w:uiPriority w:val="0"/>
    <w:pPr>
      <w:ind w:firstLine="200" w:firstLineChars="200"/>
      <w:jc w:val="both"/>
      <w:textAlignment w:val="center"/>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2019-09-27T09:00:00Z</dcterms:created>
  <dc:creator>娟</dc:creator>
  <cp:lastModifiedBy>展鸿</cp:lastModifiedBy>
  <dcterms:modified xsi:type="dcterms:W3CDTF">2021-06-21T01:02:55Z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