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背景材料：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65"/>
        <w:jc w:val="left"/>
        <w:textAlignment w:val="auto"/>
        <w:rPr>
          <w:rFonts w:hint="eastAsia" w:eastAsiaTheme="minorEastAsia"/>
          <w:sz w:val="24"/>
          <w:szCs w:val="28"/>
          <w:lang w:eastAsia="zh-CN"/>
        </w:rPr>
      </w:pPr>
      <w:r>
        <w:rPr>
          <w:sz w:val="24"/>
          <w:szCs w:val="28"/>
        </w:rPr>
        <w:t>近期，国内仍有部分地区出现散发本土疫情，某市面临德尔塔和奥密克戎疫情的双重挑战，防控形势依然严峻复杂。自1月7日疫情发生以来，累计报告18例病例，均为奥密克戎变异株。对此，我们思想上要深刻认识抓好当前疫情防控的极端重要性，继续把疫情应对处置作为当前全市的头等大事来抓，继续绷紧疫情防控这根弦，继续采取最坚决、最果断、最严格、最全面、最彻底的防控措施，毫不松劲、毫不手软把各项防控工作抓紧抓实抓到位，坚决打好打赢疫情防控硬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65"/>
        <w:jc w:val="left"/>
        <w:textAlignment w:val="auto"/>
        <w:rPr>
          <w:rFonts w:hint="eastAsia" w:eastAsiaTheme="minorEastAsia"/>
          <w:sz w:val="24"/>
          <w:szCs w:val="28"/>
          <w:lang w:eastAsia="zh-CN"/>
        </w:rPr>
      </w:pPr>
      <w:r>
        <w:rPr>
          <w:sz w:val="24"/>
          <w:szCs w:val="28"/>
        </w:rPr>
        <w:t>根据疫情防控工作需要，经研究决定，某区将进一步加强相关场所防控措施，全面消除社会面风险隐患。具体措施如下：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65"/>
        <w:jc w:val="left"/>
        <w:textAlignment w:val="auto"/>
        <w:rPr>
          <w:rFonts w:hint="eastAsia" w:eastAsiaTheme="minorEastAsia"/>
          <w:sz w:val="24"/>
          <w:szCs w:val="28"/>
          <w:lang w:eastAsia="zh-CN"/>
        </w:rPr>
      </w:pPr>
      <w:r>
        <w:rPr>
          <w:sz w:val="24"/>
          <w:szCs w:val="28"/>
        </w:rPr>
        <w:t>1.全区所有机关单位、办公楼宇、企事业单位、社区小区出入口实行24小时值守，人员进出严格执行测温验码等各项防控措施。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65"/>
        <w:jc w:val="left"/>
        <w:textAlignment w:val="auto"/>
        <w:rPr>
          <w:rFonts w:hint="eastAsia" w:eastAsiaTheme="minorEastAsia"/>
          <w:sz w:val="24"/>
          <w:szCs w:val="28"/>
          <w:lang w:eastAsia="zh-CN"/>
        </w:rPr>
      </w:pPr>
      <w:r>
        <w:rPr>
          <w:sz w:val="24"/>
          <w:szCs w:val="28"/>
        </w:rPr>
        <w:t>2.对于重点高风险区域全面暂停开放、暂停经营，包括管控区商户、全区聚集性和密闭空间文体娱乐场所、学生儿童托管机构、线下教育培训机构。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65"/>
        <w:jc w:val="left"/>
        <w:textAlignment w:val="auto"/>
        <w:rPr>
          <w:rFonts w:hint="eastAsia" w:eastAsiaTheme="minorEastAsia"/>
          <w:sz w:val="24"/>
          <w:szCs w:val="28"/>
          <w:lang w:eastAsia="zh-CN"/>
        </w:rPr>
      </w:pPr>
      <w:r>
        <w:rPr>
          <w:sz w:val="24"/>
          <w:szCs w:val="28"/>
        </w:rPr>
        <w:t>3.其他区域严格落实测温、扫码、戴口罩、保持1米间距等管控措施。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65"/>
        <w:jc w:val="left"/>
        <w:textAlignment w:val="auto"/>
        <w:rPr>
          <w:rFonts w:hint="eastAsia" w:eastAsiaTheme="minorEastAsia"/>
          <w:sz w:val="24"/>
          <w:szCs w:val="28"/>
          <w:lang w:eastAsia="zh-CN"/>
        </w:rPr>
      </w:pPr>
      <w:r>
        <w:rPr>
          <w:sz w:val="24"/>
          <w:szCs w:val="28"/>
        </w:rPr>
        <w:t>4.严控聚集性活动。全区从严从紧管控大型会议、活动、论坛、培训、演出、展出、展销促销等聚集性活动，暂停举办大型聚集性活动。市民少出门、不串门、不扎堆、不聚集。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65"/>
        <w:jc w:val="left"/>
        <w:textAlignment w:val="auto"/>
        <w:rPr>
          <w:rFonts w:hint="eastAsia" w:eastAsiaTheme="minorEastAsia"/>
          <w:sz w:val="24"/>
          <w:szCs w:val="28"/>
          <w:lang w:eastAsia="zh-CN"/>
        </w:rPr>
      </w:pPr>
      <w:r>
        <w:rPr>
          <w:sz w:val="24"/>
          <w:szCs w:val="28"/>
        </w:rPr>
        <w:t>5.提高疫苗接种率，除了青壮年之外，老人、儿童的疫苗接种工作也稳步推进。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65"/>
        <w:jc w:val="left"/>
        <w:textAlignment w:val="auto"/>
        <w:rPr>
          <w:rFonts w:hint="eastAsia" w:eastAsiaTheme="minorEastAsia"/>
          <w:sz w:val="24"/>
          <w:szCs w:val="28"/>
          <w:lang w:eastAsia="zh-CN"/>
        </w:rPr>
      </w:pPr>
      <w:r>
        <w:rPr>
          <w:sz w:val="24"/>
          <w:szCs w:val="28"/>
        </w:rPr>
        <w:t>6.加强外卖、快递件接触防护。所有外卖、快递、投递等实行无接触配送，中转区及货架由物业管理公司定期进行消毒。特别是取国（境）外快递件，一定要重点防护。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65"/>
        <w:jc w:val="left"/>
        <w:textAlignment w:val="auto"/>
        <w:rPr>
          <w:rFonts w:hint="eastAsia" w:eastAsiaTheme="minorEastAsia"/>
          <w:sz w:val="24"/>
          <w:szCs w:val="28"/>
          <w:lang w:eastAsia="zh-CN"/>
        </w:rPr>
      </w:pPr>
      <w:r>
        <w:rPr>
          <w:sz w:val="24"/>
          <w:szCs w:val="28"/>
        </w:rPr>
        <w:t>7.注意个人卫生和健康防护，乘坐公共交通工具自觉遵守管控要求，主动配合防疫检查。戴口罩、勤洗手、保持社交距离，房间多通风、</w:t>
      </w:r>
      <w:bookmarkStart w:id="0" w:name="_GoBack"/>
      <w:bookmarkEnd w:id="0"/>
      <w:r>
        <w:rPr>
          <w:sz w:val="24"/>
          <w:szCs w:val="28"/>
        </w:rPr>
        <w:t>勤消毒。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65"/>
        <w:jc w:val="left"/>
        <w:textAlignment w:val="auto"/>
        <w:rPr>
          <w:sz w:val="24"/>
          <w:szCs w:val="28"/>
        </w:rPr>
      </w:pPr>
      <w:r>
        <w:rPr>
          <w:sz w:val="24"/>
          <w:szCs w:val="28"/>
        </w:rPr>
        <w:t>8.做好自我健康监测，如有发热、干咳、乏力、嗅（味）觉减退、鼻塞、流涕、咽痛、结膜炎、肌痛和腹泻等症状，及时向社区报告。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65"/>
        <w:jc w:val="left"/>
        <w:textAlignment w:val="auto"/>
        <w:rPr>
          <w:rFonts w:hint="default" w:eastAsiaTheme="minor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9.补充一个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65"/>
        <w:jc w:val="left"/>
        <w:textAlignment w:val="auto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任务：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65"/>
        <w:jc w:val="left"/>
        <w:textAlignment w:val="auto"/>
        <w:rPr>
          <w:rFonts w:hint="eastAsia" w:eastAsiaTheme="minorEastAsia"/>
          <w:sz w:val="24"/>
          <w:szCs w:val="28"/>
          <w:lang w:eastAsia="zh-CN"/>
        </w:rPr>
      </w:pPr>
      <w:r>
        <w:rPr>
          <w:sz w:val="24"/>
          <w:szCs w:val="28"/>
        </w:rPr>
        <w:t>1.补充一</w:t>
      </w:r>
      <w:r>
        <w:rPr>
          <w:rFonts w:hint="eastAsia"/>
          <w:sz w:val="24"/>
          <w:szCs w:val="28"/>
          <w:lang w:eastAsia="zh-CN"/>
        </w:rPr>
        <w:t>个</w:t>
      </w:r>
      <w:r>
        <w:rPr>
          <w:sz w:val="24"/>
          <w:szCs w:val="28"/>
        </w:rPr>
        <w:t>有助于疫情防控的措施，并从所有措施中选出最重要的4项，并说明理由。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65"/>
        <w:jc w:val="left"/>
        <w:textAlignment w:val="auto"/>
        <w:rPr>
          <w:rFonts w:hint="eastAsia"/>
          <w:b/>
          <w:sz w:val="32"/>
          <w:szCs w:val="32"/>
        </w:rPr>
      </w:pPr>
      <w:r>
        <w:rPr>
          <w:sz w:val="24"/>
          <w:szCs w:val="28"/>
        </w:rPr>
        <w:t>2.小组讨论，所有成员就最重要的4项措施达成一致。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sz w:val="2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970A3"/>
    <w:rsid w:val="342970A3"/>
    <w:rsid w:val="408144AD"/>
    <w:rsid w:val="7EB3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2022-03-09T06:16:00Z</dcterms:created>
  <dc:creator>Better Me</dc:creator>
  <cp:lastModifiedBy>Better Me</cp:lastModifiedBy>
  <dcterms:modified xsi:type="dcterms:W3CDTF">2022-03-09T06:55:57Z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