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jc w:val="left"/>
        <w:rPr>
          <w:rFonts w:ascii="Arial"/>
          <w:color w:val="FF0000"/>
          <w:spacing w:val="0"/>
          <w:sz w:val="2"/>
        </w:rPr>
      </w:pPr>
      <w:r>
        <w:rPr>
          <w:rFonts w:ascii="Arial"/>
          <w:color w:val="FF0000"/>
          <w:spacing w:val="0"/>
          <w:sz w:val="2"/>
        </w:rPr>
        <w:t xml:space="preserve"> </w:t>
      </w:r>
    </w:p>
    <w:p>
      <w:pPr>
        <w:framePr w:w="5640" w:wrap="around" w:vAnchor="margin" w:hAnchor="page" w:x="3147" w:y="2331"/>
        <w:widowControl w:val="0"/>
        <w:autoSpaceDE w:val="0"/>
        <w:autoSpaceDN w:val="0"/>
        <w:spacing w:before="0" w:after="0" w:line="375" w:lineRule="exact"/>
        <w:ind w:left="0" w:right="0"/>
        <w:jc w:val="center"/>
        <w:rPr>
          <w:rFonts w:ascii="OKTWKC+MicrosoftYaHei-Bold" w:hAnsi="OKTWKC+MicrosoftYaHei-Bold" w:cs="OKTWKC+MicrosoftYaHei-Bold"/>
          <w:color w:val="000000"/>
          <w:spacing w:val="0"/>
          <w:sz w:val="36"/>
        </w:rPr>
      </w:pPr>
      <w:r>
        <w:rPr>
          <w:rFonts w:hint="eastAsia" w:ascii="OKTWKC+MicrosoftYaHei-Bold" w:hAnsi="OKTWKC+MicrosoftYaHei-Bold" w:cs="OKTWKC+MicrosoftYaHei-Bold"/>
          <w:color w:val="000000"/>
          <w:spacing w:val="0"/>
          <w:sz w:val="36"/>
          <w:lang w:eastAsia="zh-CN"/>
        </w:rPr>
        <w:t>科目二</w:t>
      </w:r>
      <w:r>
        <w:rPr>
          <w:rFonts w:hint="eastAsia" w:ascii="OKTWKC+MicrosoftYaHei-Bold" w:hAnsi="OKTWKC+MicrosoftYaHei-Bold" w:cs="OKTWKC+MicrosoftYaHei-Bold"/>
          <w:color w:val="000000"/>
          <w:spacing w:val="0"/>
          <w:sz w:val="36"/>
          <w:lang w:val="en-US" w:eastAsia="zh-CN"/>
        </w:rPr>
        <w:t>·</w:t>
      </w:r>
      <w:r>
        <w:rPr>
          <w:rFonts w:ascii="OKTWKC+MicrosoftYaHei-Bold" w:hAnsi="OKTWKC+MicrosoftYaHei-Bold" w:cs="OKTWKC+MicrosoftYaHei-Bold"/>
          <w:color w:val="000000"/>
          <w:spacing w:val="0"/>
          <w:sz w:val="36"/>
        </w:rPr>
        <w:t>易混知识点汇总</w:t>
      </w:r>
    </w:p>
    <w:p>
      <w:pPr>
        <w:framePr w:w="1950" w:wrap="around" w:vAnchor="margin" w:hAnchor="text" w:x="5503" w:y="3372"/>
        <w:widowControl w:val="0"/>
        <w:autoSpaceDE w:val="0"/>
        <w:autoSpaceDN w:val="0"/>
        <w:spacing w:before="0" w:after="0" w:line="313" w:lineRule="exact"/>
        <w:ind w:left="0" w:right="0"/>
        <w:jc w:val="left"/>
        <w:rPr>
          <w:rFonts w:ascii="OKTWKC+MicrosoftYaHei-Bold" w:hAnsi="OKTWKC+MicrosoftYaHei-Bold" w:cs="OKTWKC+MicrosoftYaHei-Bold"/>
          <w:color w:val="000000"/>
          <w:spacing w:val="0"/>
          <w:sz w:val="30"/>
        </w:rPr>
      </w:pPr>
      <w:r>
        <w:rPr>
          <w:rFonts w:ascii="OKTWKC+MicrosoftYaHei-Bold" w:hAnsi="OKTWKC+MicrosoftYaHei-Bold" w:cs="OKTWKC+MicrosoftYaHei-Bold"/>
          <w:color w:val="000000"/>
          <w:spacing w:val="0"/>
          <w:sz w:val="30"/>
        </w:rPr>
        <w:t>教育学部分</w:t>
      </w:r>
    </w:p>
    <w:p>
      <w:pPr>
        <w:framePr w:w="3036" w:wrap="around" w:vAnchor="margin" w:hAnchor="text" w:x="1800" w:y="4284"/>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一、历史性与历史继承性</w:t>
      </w:r>
    </w:p>
    <w:p>
      <w:pPr>
        <w:framePr w:w="9671" w:wrap="around" w:vAnchor="margin" w:hAnchor="text" w:x="1800" w:y="518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1.历史性：在不同的社会或同一社会的不同历史阶段，教育的性质、目的、内容等各不相同，</w:t>
      </w:r>
    </w:p>
    <w:p>
      <w:pPr>
        <w:framePr w:w="9671" w:wrap="around" w:vAnchor="margin" w:hAnchor="text" w:x="1800" w:y="518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每个时期的教育具有自己的特点。</w:t>
      </w:r>
    </w:p>
    <w:p>
      <w:pPr>
        <w:framePr w:w="9553" w:wrap="around" w:vAnchor="margin" w:hAnchor="text" w:x="1800" w:y="643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2.历史继承性：教育的历史继承性是指不同历史时期的教育都前后相继，后一时期教育是对</w:t>
      </w:r>
    </w:p>
    <w:p>
      <w:pPr>
        <w:framePr w:w="9553" w:wrap="around" w:vAnchor="margin" w:hAnchor="text" w:x="1800" w:y="643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前一时期教育的继承与发展。</w:t>
      </w:r>
    </w:p>
    <w:p>
      <w:pPr>
        <w:framePr w:w="6759" w:wrap="around" w:vAnchor="margin" w:hAnchor="text" w:x="1800" w:y="768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【一笔点睛】历史性强调</w:t>
      </w:r>
      <w:r>
        <w:rPr>
          <w:rFonts w:ascii="OKTWKC+MicrosoftYaHei-Bold" w:hAnsi="OKTWKC+MicrosoftYaHei-Bold" w:cs="OKTWKC+MicrosoftYaHei-Bold"/>
          <w:color w:val="000000"/>
          <w:spacing w:val="0"/>
          <w:sz w:val="21"/>
        </w:rPr>
        <w:t>古今不同</w:t>
      </w:r>
      <w:r>
        <w:rPr>
          <w:rFonts w:ascii="OCWVGL+MicrosoftYaHei" w:hAnsi="OCWVGL+MicrosoftYaHei" w:cs="OCWVGL+MicrosoftYaHei"/>
          <w:color w:val="000000"/>
          <w:spacing w:val="0"/>
          <w:sz w:val="21"/>
        </w:rPr>
        <w:t>；历史继承性强调</w:t>
      </w:r>
      <w:r>
        <w:rPr>
          <w:rFonts w:ascii="OKTWKC+MicrosoftYaHei-Bold" w:hAnsi="OKTWKC+MicrosoftYaHei-Bold" w:cs="OKTWKC+MicrosoftYaHei-Bold"/>
          <w:color w:val="000000"/>
          <w:spacing w:val="0"/>
          <w:sz w:val="21"/>
        </w:rPr>
        <w:t>古今相同</w:t>
      </w:r>
      <w:r>
        <w:rPr>
          <w:rFonts w:ascii="OCWVGL+MicrosoftYaHei" w:hAnsi="OCWVGL+MicrosoftYaHei" w:cs="OCWVGL+MicrosoftYaHei"/>
          <w:color w:val="000000"/>
          <w:spacing w:val="0"/>
          <w:sz w:val="21"/>
        </w:rPr>
        <w:t>。</w:t>
      </w:r>
    </w:p>
    <w:p>
      <w:pPr>
        <w:framePr w:w="6759" w:wrap="around" w:vAnchor="margin" w:hAnchor="text" w:x="1800" w:y="7680"/>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6475" w:wrap="around" w:vAnchor="margin" w:hAnchor="text" w:x="1800" w:y="892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1.我国现在中小学依然学习唐朝的诗词歌赋，体现了教育的（</w:t>
      </w:r>
    </w:p>
    <w:p>
      <w:pPr>
        <w:framePr w:w="630" w:wrap="around" w:vAnchor="margin" w:hAnchor="text" w:x="7853" w:y="892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41" w:wrap="around" w:vAnchor="margin" w:hAnchor="text" w:x="1800" w:y="955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A.历史性</w:t>
      </w:r>
    </w:p>
    <w:p>
      <w:pPr>
        <w:framePr w:w="1546" w:wrap="around" w:vAnchor="margin" w:hAnchor="text" w:x="6420" w:y="955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B.历史继承性</w:t>
      </w:r>
    </w:p>
    <w:p>
      <w:pPr>
        <w:framePr w:w="1285" w:wrap="around" w:vAnchor="margin" w:hAnchor="text" w:x="1800" w:y="1017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9552" w:wrap="around" w:vAnchor="margin" w:hAnchor="text" w:x="1800" w:y="1080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2.旧中国学制，由壬寅学制到癸卯学制，再到壬子癸丑学制，最后以壬戌学制结束旧中国学</w:t>
      </w:r>
    </w:p>
    <w:p>
      <w:pPr>
        <w:framePr w:w="3138" w:wrap="around" w:vAnchor="margin" w:hAnchor="text" w:x="1800" w:y="1142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制的转变，反映出教育具有（</w:t>
      </w:r>
    </w:p>
    <w:p>
      <w:pPr>
        <w:framePr w:w="3138" w:wrap="around" w:vAnchor="margin" w:hAnchor="text" w:x="1800" w:y="1142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A.历史性</w:t>
      </w:r>
    </w:p>
    <w:p>
      <w:pPr>
        <w:framePr w:w="630" w:wrap="around" w:vAnchor="margin" w:hAnchor="text" w:x="4949" w:y="1142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46" w:wrap="around" w:vAnchor="margin" w:hAnchor="text" w:x="6420" w:y="1204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B.历史继承性</w:t>
      </w:r>
    </w:p>
    <w:p>
      <w:pPr>
        <w:framePr w:w="1302" w:wrap="around" w:vAnchor="margin" w:hAnchor="text" w:x="1800" w:y="1267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2520" w:wrap="around" w:vAnchor="margin" w:hAnchor="text" w:x="1800" w:y="13539"/>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二、演示法与实验法</w:t>
      </w:r>
    </w:p>
    <w:p>
      <w:pPr>
        <w:framePr w:w="9553" w:wrap="around" w:vAnchor="margin" w:hAnchor="text" w:x="1800" w:y="144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1.演示法：教师在课堂上通过展示各种实物、直观教具或者进行示范性的实验，让学生通过</w:t>
      </w:r>
    </w:p>
    <w:p>
      <w:pPr>
        <w:framePr w:w="9553" w:wrap="around" w:vAnchor="margin" w:hAnchor="text" w:x="1800" w:y="14438"/>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实际观察获得感性知识的教学方法。</w:t>
      </w:r>
    </w:p>
    <w:p>
      <w:pPr>
        <w:spacing w:before="0" w:after="0" w:line="0" w:lineRule="exact"/>
        <w:ind w:left="0" w:right="0"/>
        <w:jc w:val="left"/>
        <w:rPr>
          <w:rFonts w:ascii="Arial"/>
          <w:color w:val="FF0000"/>
          <w:spacing w:val="0"/>
          <w:sz w:val="2"/>
        </w:rPr>
      </w:pPr>
      <w:r>
        <w:pict>
          <v:shape id="_x00000" o:spid="_x0000_s1026"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9555"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2.实验法：学生在教师的指导下，使用一定的仪器和设备，在一定条件下引起事物和现象产</w:t>
      </w:r>
    </w:p>
    <w:p>
      <w:pPr>
        <w:framePr w:w="9555" w:wrap="around" w:vAnchor="margin" w:hAnchor="text" w:x="1800" w:y="199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生变化，进行观察和分析，以获得知识和技能的方法。</w:t>
      </w:r>
    </w:p>
    <w:p>
      <w:pPr>
        <w:framePr w:w="7968" w:wrap="around" w:vAnchor="margin" w:hAnchor="text" w:x="180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【一笔点睛】演示法强调</w:t>
      </w:r>
      <w:r>
        <w:rPr>
          <w:rFonts w:ascii="OKTWKC+MicrosoftYaHei-Bold" w:hAnsi="OKTWKC+MicrosoftYaHei-Bold" w:cs="OKTWKC+MicrosoftYaHei-Bold"/>
          <w:color w:val="000000"/>
          <w:spacing w:val="0"/>
          <w:sz w:val="21"/>
        </w:rPr>
        <w:t>老师做</w:t>
      </w:r>
      <w:r>
        <w:rPr>
          <w:rFonts w:ascii="OCWVGL+MicrosoftYaHei" w:hAnsi="OCWVGL+MicrosoftYaHei" w:cs="OCWVGL+MicrosoftYaHei"/>
          <w:color w:val="000000"/>
          <w:spacing w:val="0"/>
          <w:sz w:val="21"/>
        </w:rPr>
        <w:t>，学生看；实验法强调</w:t>
      </w:r>
      <w:r>
        <w:rPr>
          <w:rFonts w:ascii="OKTWKC+MicrosoftYaHei-Bold" w:hAnsi="OKTWKC+MicrosoftYaHei-Bold" w:cs="OKTWKC+MicrosoftYaHei-Bold"/>
          <w:color w:val="000000"/>
          <w:spacing w:val="0"/>
          <w:sz w:val="21"/>
        </w:rPr>
        <w:t>学生做</w:t>
      </w:r>
      <w:r>
        <w:rPr>
          <w:rFonts w:ascii="OCWVGL+MicrosoftYaHei" w:hAnsi="OCWVGL+MicrosoftYaHei" w:cs="OCWVGL+MicrosoftYaHei"/>
          <w:color w:val="000000"/>
          <w:spacing w:val="0"/>
          <w:sz w:val="21"/>
        </w:rPr>
        <w:t>，老师指导。</w:t>
      </w:r>
    </w:p>
    <w:p>
      <w:pPr>
        <w:framePr w:w="7968" w:wrap="around" w:vAnchor="margin" w:hAnchor="text" w:x="1800" w:y="324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9553" w:wrap="around" w:vAnchor="margin" w:hAnchor="text" w:x="1800"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1.陈老师在讲“二氧化碳性质”时，将燃烧的木条分别伸入两个集气瓶中，告诉学生使木条</w:t>
      </w:r>
    </w:p>
    <w:p>
      <w:pPr>
        <w:framePr w:w="7002" w:wrap="around" w:vAnchor="margin" w:hAnchor="text" w:x="180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熄灭的是二氧化碳，使木条继续燃烧的是空气。这种教学方法是（</w:t>
      </w:r>
    </w:p>
    <w:p>
      <w:pPr>
        <w:framePr w:w="630" w:wrap="around" w:vAnchor="margin" w:hAnchor="text" w:x="8309"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41" w:wrap="around" w:vAnchor="margin" w:hAnchor="text" w:x="1800" w:y="57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A.实验法</w:t>
      </w:r>
    </w:p>
    <w:p>
      <w:pPr>
        <w:framePr w:w="1126" w:wrap="around" w:vAnchor="margin" w:hAnchor="text" w:x="6420" w:y="57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B.演示法</w:t>
      </w:r>
    </w:p>
    <w:p>
      <w:pPr>
        <w:framePr w:w="1285" w:wrap="around" w:vAnchor="margin" w:hAnchor="text" w:x="1800" w:y="636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9555" w:wrap="around" w:vAnchor="margin" w:hAnchor="text" w:x="1800" w:y="698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2.小学科学课上，教师指导学生通过显微镜观察植物的内部结构，获得有关植物的知识。这</w:t>
      </w:r>
    </w:p>
    <w:p>
      <w:pPr>
        <w:framePr w:w="1784" w:wrap="around" w:vAnchor="margin" w:hAnchor="text" w:x="1800" w:y="761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种教学方法是（</w:t>
      </w:r>
    </w:p>
    <w:p>
      <w:pPr>
        <w:framePr w:w="1784" w:wrap="around" w:vAnchor="margin" w:hAnchor="text" w:x="1800" w:y="7610"/>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A.实验法</w:t>
      </w:r>
    </w:p>
    <w:p>
      <w:pPr>
        <w:framePr w:w="630" w:wrap="around" w:vAnchor="margin" w:hAnchor="text" w:x="3689" w:y="761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26" w:wrap="around" w:vAnchor="margin" w:hAnchor="text" w:x="6420" w:y="823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B.演示法</w:t>
      </w:r>
    </w:p>
    <w:p>
      <w:pPr>
        <w:framePr w:w="1302" w:wrap="around" w:vAnchor="margin" w:hAnchor="text" w:x="1800" w:y="885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3588" w:wrap="around" w:vAnchor="margin" w:hAnchor="text" w:x="1800" w:y="972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三、绝对性评价与相对性评价</w:t>
      </w:r>
    </w:p>
    <w:p>
      <w:pPr>
        <w:framePr w:w="9671" w:wrap="around" w:vAnchor="margin" w:hAnchor="text" w:x="1800" w:y="1062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1.绝对性评价：又称目标参照性评价，是运用目标参照性测验对学生的学习成绩进行的评价。</w:t>
      </w:r>
    </w:p>
    <w:p>
      <w:pPr>
        <w:framePr w:w="9671" w:wrap="around" w:vAnchor="margin" w:hAnchor="text" w:x="1800" w:y="1062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2.相对性评价：又称常模参照性评价，是运用常模参照性测验对学生的学习成绩进行的评价。</w:t>
      </w:r>
    </w:p>
    <w:p>
      <w:pPr>
        <w:framePr w:w="9671" w:wrap="around" w:vAnchor="margin" w:hAnchor="text" w:x="1800" w:y="1062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【一笔点睛】绝对性评价强调通过</w:t>
      </w:r>
      <w:r>
        <w:rPr>
          <w:rFonts w:ascii="OKTWKC+MicrosoftYaHei-Bold" w:hAnsi="OKTWKC+MicrosoftYaHei-Bold" w:cs="OKTWKC+MicrosoftYaHei-Bold"/>
          <w:color w:val="000000"/>
          <w:spacing w:val="0"/>
          <w:sz w:val="21"/>
        </w:rPr>
        <w:t>分数</w:t>
      </w:r>
      <w:r>
        <w:rPr>
          <w:rFonts w:ascii="OCWVGL+MicrosoftYaHei" w:hAnsi="OCWVGL+MicrosoftYaHei" w:cs="OCWVGL+MicrosoftYaHei"/>
          <w:color w:val="000000"/>
          <w:spacing w:val="0"/>
          <w:sz w:val="21"/>
        </w:rPr>
        <w:t>进行评价；相对性评价强调通过</w:t>
      </w:r>
      <w:r>
        <w:rPr>
          <w:rFonts w:ascii="OKTWKC+MicrosoftYaHei-Bold" w:hAnsi="OKTWKC+MicrosoftYaHei-Bold" w:cs="OKTWKC+MicrosoftYaHei-Bold"/>
          <w:color w:val="000000"/>
          <w:spacing w:val="0"/>
          <w:sz w:val="21"/>
        </w:rPr>
        <w:t>排名</w:t>
      </w:r>
      <w:r>
        <w:rPr>
          <w:rFonts w:ascii="OCWVGL+MicrosoftYaHei" w:hAnsi="OCWVGL+MicrosoftYaHei" w:cs="OCWVGL+MicrosoftYaHei"/>
          <w:color w:val="000000"/>
          <w:spacing w:val="0"/>
          <w:sz w:val="21"/>
        </w:rPr>
        <w:t>进行评价。</w:t>
      </w:r>
    </w:p>
    <w:p>
      <w:pPr>
        <w:framePr w:w="9671" w:wrap="around" w:vAnchor="margin" w:hAnchor="text" w:x="1800" w:y="1062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4124" w:wrap="around" w:vAnchor="margin" w:hAnchor="text" w:x="1800" w:y="1312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1.小明期末考试考了 100 分，这属于（</w:t>
      </w:r>
    </w:p>
    <w:p>
      <w:pPr>
        <w:framePr w:w="4124" w:wrap="around" w:vAnchor="margin" w:hAnchor="text" w:x="1800" w:y="13121"/>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A.绝对性评价</w:t>
      </w:r>
    </w:p>
    <w:p>
      <w:pPr>
        <w:framePr w:w="630" w:wrap="around" w:vAnchor="margin" w:hAnchor="text" w:x="5808" w:y="1312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46" w:wrap="around" w:vAnchor="margin" w:hAnchor="text" w:x="6420" w:y="137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B.相对性评价</w:t>
      </w:r>
    </w:p>
    <w:p>
      <w:pPr>
        <w:framePr w:w="1302" w:wrap="around" w:vAnchor="margin" w:hAnchor="text" w:x="180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3094" w:wrap="around" w:vAnchor="margin" w:hAnchor="text" w:x="1800" w:y="149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2.矮子里面拔将军，这属于（</w:t>
      </w:r>
    </w:p>
    <w:p>
      <w:pPr>
        <w:framePr w:w="630" w:wrap="around" w:vAnchor="margin" w:hAnchor="text" w:x="4913" w:y="149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spacing w:before="0" w:after="0" w:line="0" w:lineRule="exact"/>
        <w:ind w:left="0" w:right="0"/>
        <w:jc w:val="left"/>
        <w:rPr>
          <w:rFonts w:ascii="Arial"/>
          <w:color w:val="FF0000"/>
          <w:spacing w:val="0"/>
          <w:sz w:val="2"/>
        </w:rPr>
      </w:pPr>
      <w:r>
        <w:pict>
          <v:shape id="_x00002" o:spid="_x0000_s1028"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1561"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A.绝对性评价</w:t>
      </w:r>
    </w:p>
    <w:p>
      <w:pPr>
        <w:framePr w:w="1561" w:wrap="around" w:vAnchor="margin" w:hAnchor="text" w:x="1800" w:y="199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546" w:wrap="around" w:vAnchor="margin" w:hAnchor="text" w:x="642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B.相对性评价</w:t>
      </w:r>
    </w:p>
    <w:p>
      <w:pPr>
        <w:framePr w:w="3588" w:wrap="around" w:vAnchor="margin" w:hAnchor="text" w:x="1800" w:y="348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四、实习作业法与实践活动法</w:t>
      </w:r>
    </w:p>
    <w:p>
      <w:pPr>
        <w:framePr w:w="9552" w:wrap="around" w:vAnchor="margin" w:hAnchor="text" w:x="1800" w:y="438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1.实习作业法：教师依据学科课程标准要求，指导学生运用所学的知识从事一定的工作或操</w:t>
      </w:r>
    </w:p>
    <w:p>
      <w:pPr>
        <w:framePr w:w="4344" w:wrap="around" w:vAnchor="margin" w:hAnchor="text" w:x="1800" w:y="500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作，将书本知识运用于实践的教学方法。</w:t>
      </w:r>
    </w:p>
    <w:p>
      <w:pPr>
        <w:framePr w:w="9550" w:wrap="around" w:vAnchor="margin" w:hAnchor="text" w:x="1800" w:y="563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2.实践活动法：让学生参加社会实践活动，培养学生解决实际问题的能力和多方面实践能力</w:t>
      </w:r>
    </w:p>
    <w:p>
      <w:pPr>
        <w:framePr w:w="1573" w:wrap="around" w:vAnchor="margin" w:hAnchor="text" w:x="1800" w:y="625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的教学方法。</w:t>
      </w:r>
    </w:p>
    <w:p>
      <w:pPr>
        <w:framePr w:w="9553" w:wrap="around" w:vAnchor="margin" w:hAnchor="text" w:x="1800" w:y="6881"/>
        <w:widowControl w:val="0"/>
        <w:autoSpaceDE w:val="0"/>
        <w:autoSpaceDN w:val="0"/>
        <w:spacing w:before="0" w:after="0" w:line="218" w:lineRule="exact"/>
        <w:ind w:left="0" w:right="0"/>
        <w:jc w:val="left"/>
        <w:rPr>
          <w:rFonts w:ascii="OKTWKC+MicrosoftYaHei-Bold" w:hAnsi="OKTWKC+MicrosoftYaHei-Bold" w:cs="OKTWKC+MicrosoftYaHei-Bold"/>
          <w:color w:val="000000"/>
          <w:spacing w:val="0"/>
          <w:sz w:val="21"/>
        </w:rPr>
      </w:pPr>
      <w:r>
        <w:rPr>
          <w:rFonts w:ascii="OCWVGL+MicrosoftYaHei" w:hAnsi="OCWVGL+MicrosoftYaHei" w:cs="OCWVGL+MicrosoftYaHei"/>
          <w:color w:val="000000"/>
          <w:spacing w:val="0"/>
          <w:sz w:val="21"/>
        </w:rPr>
        <w:t>【一笔点睛】实习作业法强调</w:t>
      </w:r>
      <w:r>
        <w:rPr>
          <w:rFonts w:ascii="OKTWKC+MicrosoftYaHei-Bold" w:hAnsi="OKTWKC+MicrosoftYaHei-Bold" w:cs="OKTWKC+MicrosoftYaHei-Bold"/>
          <w:color w:val="000000"/>
          <w:spacing w:val="0"/>
          <w:sz w:val="21"/>
        </w:rPr>
        <w:t>学完知识后</w:t>
      </w:r>
      <w:r>
        <w:rPr>
          <w:rFonts w:ascii="OCWVGL+MicrosoftYaHei" w:hAnsi="OCWVGL+MicrosoftYaHei" w:cs="OCWVGL+MicrosoftYaHei"/>
          <w:color w:val="000000"/>
          <w:spacing w:val="0"/>
          <w:sz w:val="21"/>
        </w:rPr>
        <w:t>，在校内外学以致用；实践活动法强调</w:t>
      </w:r>
      <w:r>
        <w:rPr>
          <w:rFonts w:ascii="OKTWKC+MicrosoftYaHei-Bold" w:hAnsi="OKTWKC+MicrosoftYaHei-Bold" w:cs="OKTWKC+MicrosoftYaHei-Bold"/>
          <w:color w:val="000000"/>
          <w:spacing w:val="0"/>
          <w:sz w:val="21"/>
        </w:rPr>
        <w:t>参与社会实</w:t>
      </w:r>
    </w:p>
    <w:p>
      <w:pPr>
        <w:framePr w:w="733" w:wrap="around" w:vAnchor="margin" w:hAnchor="text" w:x="1800" w:y="750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KTWKC+MicrosoftYaHei-Bold" w:hAnsi="OKTWKC+MicrosoftYaHei-Bold" w:cs="OKTWKC+MicrosoftYaHei-Bold"/>
          <w:color w:val="000000"/>
          <w:spacing w:val="0"/>
          <w:sz w:val="21"/>
        </w:rPr>
        <w:t>践</w:t>
      </w:r>
      <w:r>
        <w:rPr>
          <w:rFonts w:ascii="OCWVGL+MicrosoftYaHei" w:hAnsi="OCWVGL+MicrosoftYaHei" w:cs="OCWVGL+MicrosoftYaHei"/>
          <w:color w:val="000000"/>
          <w:spacing w:val="0"/>
          <w:sz w:val="21"/>
        </w:rPr>
        <w:t>。</w:t>
      </w:r>
    </w:p>
    <w:p>
      <w:pPr>
        <w:framePr w:w="1573" w:wrap="around" w:vAnchor="margin" w:hAnchor="text" w:x="1800" w:y="812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6235" w:wrap="around" w:vAnchor="margin" w:hAnchor="text" w:x="1800" w:y="875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1.周末到了，张老师带领学生去海滩捡拾垃圾，这体现了（</w:t>
      </w:r>
    </w:p>
    <w:p>
      <w:pPr>
        <w:framePr w:w="627" w:wrap="around" w:vAnchor="margin" w:hAnchor="text" w:x="7644" w:y="875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A.实习作业法</w:t>
      </w:r>
    </w:p>
    <w:p>
      <w:pPr>
        <w:framePr w:w="1561" w:wrap="around" w:vAnchor="margin" w:hAnchor="text" w:x="1800" w:y="93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546" w:wrap="around" w:vAnchor="margin" w:hAnchor="text" w:x="6420"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B.实践活动法</w:t>
      </w:r>
    </w:p>
    <w:p>
      <w:pPr>
        <w:framePr w:w="9552" w:wrap="around" w:vAnchor="margin" w:hAnchor="text" w:x="1800" w:y="1062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2.周五班会时，班主任王老师讲解了垃圾分类的相关知识，周末便带着学生去社区进行垃圾</w:t>
      </w:r>
    </w:p>
    <w:p>
      <w:pPr>
        <w:framePr w:w="1993" w:wrap="around" w:vAnchor="margin" w:hAnchor="text" w:x="1800" w:y="1124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分类，这体现了（</w:t>
      </w:r>
    </w:p>
    <w:p>
      <w:pPr>
        <w:framePr w:w="1993" w:wrap="around" w:vAnchor="margin" w:hAnchor="text" w:x="1800" w:y="1124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A.实习作业法</w:t>
      </w:r>
    </w:p>
    <w:p>
      <w:pPr>
        <w:framePr w:w="1993" w:wrap="around" w:vAnchor="margin" w:hAnchor="text" w:x="1800" w:y="1124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630" w:wrap="around" w:vAnchor="margin" w:hAnchor="text" w:x="3900" w:y="1124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46" w:wrap="around" w:vAnchor="margin" w:hAnchor="text" w:x="6420"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B.实践活动法</w:t>
      </w:r>
    </w:p>
    <w:p>
      <w:pPr>
        <w:spacing w:before="0" w:after="0" w:line="0" w:lineRule="exact"/>
        <w:ind w:left="0" w:right="0"/>
        <w:jc w:val="left"/>
        <w:rPr>
          <w:rFonts w:ascii="Arial"/>
          <w:color w:val="FF0000"/>
          <w:spacing w:val="0"/>
          <w:sz w:val="2"/>
        </w:rPr>
      </w:pPr>
      <w:r>
        <w:pict>
          <v:shape id="_x00004" o:spid="_x0000_s1030"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4416" w:wrap="around" w:vAnchor="margin" w:hAnchor="text" w:x="1800" w:y="197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五、直观性原则与理论联系实际原则</w:t>
      </w:r>
    </w:p>
    <w:p>
      <w:pPr>
        <w:framePr w:w="9555" w:wrap="around" w:vAnchor="margin" w:hAnchor="text" w:x="1800" w:y="28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1.直观性原则：在教学活动中，教师应尽量利用学生的多种感官和已有经验，通过各种形式</w:t>
      </w:r>
    </w:p>
    <w:p>
      <w:pPr>
        <w:framePr w:w="9555"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的感知，丰富学生的直接经验和感性认识，使学生获得生动的表象，从而比较全面、深刻地</w:t>
      </w:r>
    </w:p>
    <w:p>
      <w:pPr>
        <w:framePr w:w="9555"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掌握知识。</w:t>
      </w:r>
    </w:p>
    <w:p>
      <w:pPr>
        <w:framePr w:w="9616" w:wrap="around" w:vAnchor="margin" w:hAnchor="text" w:x="1800" w:y="474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2.理论联系实际原则：教学要以学习基础知识为主导，从理论与实际的联系上去理解知识，</w:t>
      </w:r>
    </w:p>
    <w:p>
      <w:pPr>
        <w:framePr w:w="9616" w:wrap="around" w:vAnchor="margin" w:hAnchor="text" w:x="1800" w:y="474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注意运用知识去分析问题和解决问题，达到学懂学会、学以致用的目的。</w:t>
      </w:r>
    </w:p>
    <w:p>
      <w:pPr>
        <w:framePr w:w="9616" w:wrap="around" w:vAnchor="margin" w:hAnchor="text" w:x="1800" w:y="474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【一笔点睛】直观性原则强调在头脑中形成</w:t>
      </w:r>
      <w:r>
        <w:rPr>
          <w:rFonts w:ascii="OKTWKC+MicrosoftYaHei-Bold" w:hAnsi="OKTWKC+MicrosoftYaHei-Bold" w:cs="OKTWKC+MicrosoftYaHei-Bold"/>
          <w:color w:val="000000"/>
          <w:spacing w:val="0"/>
          <w:sz w:val="21"/>
        </w:rPr>
        <w:t>生动的表象</w:t>
      </w:r>
      <w:r>
        <w:rPr>
          <w:rFonts w:ascii="OCWVGL+MicrosoftYaHei" w:hAnsi="OCWVGL+MicrosoftYaHei" w:cs="OCWVGL+MicrosoftYaHei"/>
          <w:color w:val="000000"/>
          <w:spacing w:val="0"/>
          <w:sz w:val="21"/>
        </w:rPr>
        <w:t>；理论联系实际原则只强调生活经验</w:t>
      </w:r>
    </w:p>
    <w:p>
      <w:pPr>
        <w:framePr w:w="9616" w:wrap="around" w:vAnchor="margin" w:hAnchor="text" w:x="1800" w:y="474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与知识的</w:t>
      </w:r>
      <w:r>
        <w:rPr>
          <w:rFonts w:ascii="OKTWKC+MicrosoftYaHei-Bold" w:hAnsi="OKTWKC+MicrosoftYaHei-Bold" w:cs="OKTWKC+MicrosoftYaHei-Bold"/>
          <w:color w:val="000000"/>
          <w:spacing w:val="0"/>
          <w:sz w:val="21"/>
        </w:rPr>
        <w:t>联系</w:t>
      </w:r>
      <w:r>
        <w:rPr>
          <w:rFonts w:ascii="OCWVGL+MicrosoftYaHei" w:hAnsi="OCWVGL+MicrosoftYaHei" w:cs="OCWVGL+MicrosoftYaHei"/>
          <w:color w:val="000000"/>
          <w:spacing w:val="0"/>
          <w:sz w:val="21"/>
        </w:rPr>
        <w:t>。</w:t>
      </w:r>
    </w:p>
    <w:p>
      <w:pPr>
        <w:framePr w:w="1573" w:wrap="around" w:vAnchor="margin" w:hAnchor="text" w:x="1800" w:y="72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9553" w:wrap="around" w:vAnchor="margin" w:hAnchor="text" w:x="1800" w:y="78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1.王老师在教学区分急躁的“躁”和干燥的“燥”的时候说道：“急的时候会跺脚，所以急</w:t>
      </w:r>
    </w:p>
    <w:p>
      <w:pPr>
        <w:framePr w:w="7607" w:wrap="around" w:vAnchor="margin" w:hAnchor="text" w:x="1800" w:y="84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躁是足字旁的，而干的时候会着火，所以干燥是火字旁的。”这体现了（</w:t>
      </w:r>
    </w:p>
    <w:p>
      <w:pPr>
        <w:framePr w:w="630" w:wrap="around" w:vAnchor="margin" w:hAnchor="text" w:x="8834" w:y="84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911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A.直观性原则</w:t>
      </w:r>
    </w:p>
    <w:p>
      <w:pPr>
        <w:framePr w:w="1561" w:wrap="around" w:vAnchor="margin" w:hAnchor="text" w:x="1800" w:y="911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2175" w:wrap="around" w:vAnchor="margin" w:hAnchor="text" w:x="6420" w:y="911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B.理论联系实际原则</w:t>
      </w:r>
    </w:p>
    <w:p>
      <w:pPr>
        <w:framePr w:w="9555" w:wrap="around" w:vAnchor="margin" w:hAnchor="text" w:x="1800" w:y="1036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2.张老师在教学《桂林山水》这篇文章的时候，在  PPT 上呈现桂林山水的照片。这体现了</w:t>
      </w:r>
    </w:p>
    <w:p>
      <w:pPr>
        <w:framePr w:w="524" w:wrap="around" w:vAnchor="margin" w:hAnchor="text" w:x="1800" w:y="1098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630" w:wrap="around" w:vAnchor="margin" w:hAnchor="text" w:x="2429" w:y="1098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1161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A.直观性原则</w:t>
      </w:r>
    </w:p>
    <w:p>
      <w:pPr>
        <w:framePr w:w="1561" w:wrap="around" w:vAnchor="margin" w:hAnchor="text" w:x="1800" w:y="11613"/>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2175" w:wrap="around" w:vAnchor="margin" w:hAnchor="text" w:x="6420" w:y="1161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B.理论联系实际原则</w:t>
      </w:r>
    </w:p>
    <w:p>
      <w:pPr>
        <w:framePr w:w="3588" w:wrap="around" w:vAnchor="margin" w:hAnchor="text" w:x="1800" w:y="13107"/>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六、形成性评价与总结性评价</w:t>
      </w:r>
    </w:p>
    <w:p>
      <w:pPr>
        <w:framePr w:w="9790" w:wrap="around" w:vAnchor="margin" w:hAnchor="text" w:x="1800" w:y="1400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1.形成性评价：在教学过程中为改进和完善教学活动而进行的对学生学习过程及结果的评价。</w:t>
      </w:r>
    </w:p>
    <w:p>
      <w:pPr>
        <w:spacing w:before="0" w:after="0" w:line="0" w:lineRule="exact"/>
        <w:ind w:left="0" w:right="0"/>
        <w:jc w:val="left"/>
        <w:rPr>
          <w:rFonts w:ascii="Arial"/>
          <w:color w:val="FF0000"/>
          <w:spacing w:val="0"/>
          <w:sz w:val="2"/>
        </w:rPr>
      </w:pPr>
      <w:r>
        <w:pict>
          <v:shape id="_x00006" o:spid="_x0000_s1032"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9671"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2.总结性评价：在一个大的学习阶段，如一个学期或一门课程结束时对学生学习结果的评价，</w:t>
      </w:r>
    </w:p>
    <w:p>
      <w:pPr>
        <w:framePr w:w="2204" w:wrap="around" w:vAnchor="margin" w:hAnchor="text" w:x="1800" w:y="261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也称为终结性评价。</w:t>
      </w:r>
    </w:p>
    <w:p>
      <w:pPr>
        <w:framePr w:w="9657" w:wrap="around" w:vAnchor="margin" w:hAnchor="text" w:x="180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【一笔点睛】形成性评价是</w:t>
      </w:r>
      <w:r>
        <w:rPr>
          <w:rFonts w:ascii="OKTWKC+MicrosoftYaHei-Bold" w:hAnsi="OKTWKC+MicrosoftYaHei-Bold" w:cs="OKTWKC+MicrosoftYaHei-Bold"/>
          <w:color w:val="000000"/>
          <w:spacing w:val="0"/>
          <w:sz w:val="21"/>
        </w:rPr>
        <w:t>在教学过程中</w:t>
      </w:r>
      <w:r>
        <w:rPr>
          <w:rFonts w:ascii="OCWVGL+MicrosoftYaHei" w:hAnsi="OCWVGL+MicrosoftYaHei" w:cs="OCWVGL+MicrosoftYaHei"/>
          <w:color w:val="000000"/>
          <w:spacing w:val="0"/>
          <w:sz w:val="21"/>
        </w:rPr>
        <w:t>进行的；总结性评价是在</w:t>
      </w:r>
      <w:r>
        <w:rPr>
          <w:rFonts w:ascii="OKTWKC+MicrosoftYaHei-Bold" w:hAnsi="OKTWKC+MicrosoftYaHei-Bold" w:cs="OKTWKC+MicrosoftYaHei-Bold"/>
          <w:color w:val="000000"/>
          <w:spacing w:val="0"/>
          <w:sz w:val="21"/>
        </w:rPr>
        <w:t>教学过程结束后</w:t>
      </w:r>
      <w:r>
        <w:rPr>
          <w:rFonts w:ascii="OCWVGL+MicrosoftYaHei" w:hAnsi="OCWVGL+MicrosoftYaHei" w:cs="OCWVGL+MicrosoftYaHei"/>
          <w:color w:val="000000"/>
          <w:spacing w:val="0"/>
          <w:sz w:val="21"/>
        </w:rPr>
        <w:t>进行的。</w:t>
      </w:r>
    </w:p>
    <w:p>
      <w:pPr>
        <w:framePr w:w="1573" w:wrap="around" w:vAnchor="margin" w:hAnchor="text" w:x="1800" w:y="386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8650" w:wrap="around" w:vAnchor="margin" w:hAnchor="text" w:x="1800"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1.老师在教学《平行四边形面积》这一课时，及时对学生进行口头提问，这属于（</w:t>
      </w:r>
    </w:p>
    <w:p>
      <w:pPr>
        <w:framePr w:w="627" w:wrap="around" w:vAnchor="margin" w:hAnchor="text" w:x="9744"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A.形成性评价</w:t>
      </w:r>
    </w:p>
    <w:p>
      <w:pPr>
        <w:framePr w:w="1561" w:wrap="around" w:vAnchor="margin" w:hAnchor="text" w:x="1800" w:y="511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1546" w:wrap="around" w:vAnchor="margin" w:hAnchor="text" w:x="642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B.总结性评价</w:t>
      </w:r>
    </w:p>
    <w:p>
      <w:pPr>
        <w:framePr w:w="1957" w:wrap="around" w:vAnchor="margin" w:hAnchor="text" w:x="1800" w:y="636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2.期末考试属于（</w:t>
      </w:r>
    </w:p>
    <w:p>
      <w:pPr>
        <w:framePr w:w="1957" w:wrap="around" w:vAnchor="margin" w:hAnchor="text" w:x="1800" w:y="636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A.形成性评价</w:t>
      </w:r>
    </w:p>
    <w:p>
      <w:pPr>
        <w:framePr w:w="1957" w:wrap="around" w:vAnchor="margin" w:hAnchor="text" w:x="1800" w:y="636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627" w:wrap="around" w:vAnchor="margin" w:hAnchor="text" w:x="3864" w:y="636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46" w:wrap="around" w:vAnchor="margin" w:hAnchor="text" w:x="6420" w:y="698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B.总结性评价</w:t>
      </w:r>
    </w:p>
    <w:p>
      <w:pPr>
        <w:framePr w:w="3588" w:wrap="around" w:vAnchor="margin" w:hAnchor="text" w:x="1800" w:y="8480"/>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七、相对性评价与绝对性评价</w:t>
      </w:r>
    </w:p>
    <w:p>
      <w:pPr>
        <w:framePr w:w="9616" w:wrap="around" w:vAnchor="margin" w:hAnchor="text" w:x="1800"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1.相对性评价：又称常模参照性评价，是运用常模参照性测验对学生学习成绩进行的评价。</w:t>
      </w:r>
    </w:p>
    <w:p>
      <w:pPr>
        <w:framePr w:w="9616" w:wrap="around" w:vAnchor="margin" w:hAnchor="text" w:x="1800" w:y="93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2.绝对性评价：又称目标参照性评价，是运用目标参照性测验对学生学习成绩进行的评价。</w:t>
      </w:r>
    </w:p>
    <w:p>
      <w:pPr>
        <w:framePr w:w="9616" w:wrap="around" w:vAnchor="margin" w:hAnchor="text" w:x="1800" w:y="93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【一笔点睛】相对性评价是</w:t>
      </w:r>
      <w:r>
        <w:rPr>
          <w:rFonts w:ascii="OKTWKC+MicrosoftYaHei-Bold" w:hAnsi="OKTWKC+MicrosoftYaHei-Bold" w:cs="OKTWKC+MicrosoftYaHei-Bold"/>
          <w:color w:val="000000"/>
          <w:spacing w:val="0"/>
          <w:sz w:val="21"/>
        </w:rPr>
        <w:t>按学生的排名</w:t>
      </w:r>
      <w:r>
        <w:rPr>
          <w:rFonts w:ascii="OCWVGL+MicrosoftYaHei" w:hAnsi="OCWVGL+MicrosoftYaHei" w:cs="OCWVGL+MicrosoftYaHei"/>
          <w:color w:val="000000"/>
          <w:spacing w:val="0"/>
          <w:sz w:val="21"/>
        </w:rPr>
        <w:t>进行的；绝对性评价是</w:t>
      </w:r>
      <w:r>
        <w:rPr>
          <w:rFonts w:ascii="OKTWKC+MicrosoftYaHei-Bold" w:hAnsi="OKTWKC+MicrosoftYaHei-Bold" w:cs="OKTWKC+MicrosoftYaHei-Bold"/>
          <w:color w:val="000000"/>
          <w:spacing w:val="0"/>
          <w:sz w:val="21"/>
        </w:rPr>
        <w:t>按学生的分数</w:t>
      </w:r>
      <w:r>
        <w:rPr>
          <w:rFonts w:ascii="OCWVGL+MicrosoftYaHei" w:hAnsi="OCWVGL+MicrosoftYaHei" w:cs="OCWVGL+MicrosoftYaHei"/>
          <w:color w:val="000000"/>
          <w:spacing w:val="0"/>
          <w:sz w:val="21"/>
        </w:rPr>
        <w:t>进行的。</w:t>
      </w:r>
    </w:p>
    <w:p>
      <w:pPr>
        <w:framePr w:w="9616" w:wrap="around" w:vAnchor="margin" w:hAnchor="text" w:x="1800" w:y="93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6961" w:wrap="around" w:vAnchor="margin" w:hAnchor="text" w:x="1800"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1.王小红期中考试的数学成绩在班级中排名第五，这种评价属于（</w:t>
      </w:r>
    </w:p>
    <w:p>
      <w:pPr>
        <w:framePr w:w="735" w:wrap="around" w:vAnchor="margin" w:hAnchor="text" w:x="8273"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A.相对性评价</w:t>
      </w:r>
    </w:p>
    <w:p>
      <w:pPr>
        <w:framePr w:w="1561" w:wrap="around" w:vAnchor="margin" w:hAnchor="text" w:x="1800" w:y="1249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1544" w:wrap="around" w:vAnchor="margin" w:hAnchor="text" w:x="642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B.绝对性评价</w:t>
      </w:r>
    </w:p>
    <w:p>
      <w:pPr>
        <w:framePr w:w="6398" w:wrap="around" w:vAnchor="margin" w:hAnchor="text" w:x="1800" w:y="137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2.张明语文期末考试考了 95 分，成绩优异，这种评价属于（</w:t>
      </w:r>
    </w:p>
    <w:p>
      <w:pPr>
        <w:framePr w:w="733" w:wrap="around" w:vAnchor="margin" w:hAnchor="text" w:x="7786" w:y="137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A.相对性评价</w:t>
      </w:r>
    </w:p>
    <w:p>
      <w:pPr>
        <w:framePr w:w="1561" w:wrap="around" w:vAnchor="margin" w:hAnchor="text" w:x="1800" w:y="1436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544" w:wrap="around" w:vAnchor="margin" w:hAnchor="text" w:x="642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B.绝对性评价</w:t>
      </w:r>
    </w:p>
    <w:p>
      <w:pPr>
        <w:spacing w:before="0" w:after="0" w:line="0" w:lineRule="exact"/>
        <w:ind w:left="0" w:right="0"/>
        <w:jc w:val="left"/>
        <w:rPr>
          <w:rFonts w:ascii="Arial"/>
          <w:color w:val="FF0000"/>
          <w:spacing w:val="0"/>
          <w:sz w:val="2"/>
        </w:rPr>
      </w:pPr>
      <w:r>
        <w:pict>
          <v:shape id="_x00008" o:spid="_x0000_s1034"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5244" w:wrap="around" w:vAnchor="margin" w:hAnchor="text" w:x="1800" w:y="197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八、直线式教科书结构与螺旋式教科书结构</w:t>
      </w:r>
    </w:p>
    <w:p>
      <w:pPr>
        <w:framePr w:w="9552" w:wrap="around" w:vAnchor="margin" w:hAnchor="text" w:x="1800" w:y="28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1.直线式教科书结构：把一门学科的课程内容或其中一个课题的内容按照知识本身的逻辑结</w:t>
      </w:r>
    </w:p>
    <w:p>
      <w:pPr>
        <w:framePr w:w="9552"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构来展开呈现在教科书中，使各种知识在内容上均不重复的编排方式。</w:t>
      </w:r>
    </w:p>
    <w:p>
      <w:pPr>
        <w:framePr w:w="9552"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2.螺旋式教科书结构：把同一课题内容按深度、广度的不同层次安排在教科书的不同阶段重</w:t>
      </w:r>
    </w:p>
    <w:p>
      <w:pPr>
        <w:framePr w:w="9552"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复出现，使得每一次重复都将原有的知识、方法、经验进一步加深拓广，逐级深化。</w:t>
      </w:r>
    </w:p>
    <w:p>
      <w:pPr>
        <w:framePr w:w="9552"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【一笔点睛】直线式教科书结构</w:t>
      </w:r>
      <w:r>
        <w:rPr>
          <w:rFonts w:ascii="OKTWKC+MicrosoftYaHei-Bold" w:hAnsi="OKTWKC+MicrosoftYaHei-Bold" w:cs="OKTWKC+MicrosoftYaHei-Bold"/>
          <w:color w:val="000000"/>
          <w:spacing w:val="0"/>
          <w:sz w:val="21"/>
        </w:rPr>
        <w:t>内容不重复</w:t>
      </w:r>
      <w:r>
        <w:rPr>
          <w:rFonts w:ascii="OCWVGL+MicrosoftYaHei" w:hAnsi="OCWVGL+MicrosoftYaHei" w:cs="OCWVGL+MicrosoftYaHei"/>
          <w:color w:val="000000"/>
          <w:spacing w:val="0"/>
          <w:sz w:val="21"/>
        </w:rPr>
        <w:t>；螺旋式教科书结构</w:t>
      </w:r>
      <w:r>
        <w:rPr>
          <w:rFonts w:ascii="OKTWKC+MicrosoftYaHei-Bold" w:hAnsi="OKTWKC+MicrosoftYaHei-Bold" w:cs="OKTWKC+MicrosoftYaHei-Bold"/>
          <w:color w:val="000000"/>
          <w:spacing w:val="0"/>
          <w:sz w:val="21"/>
        </w:rPr>
        <w:t>内容有重复</w:t>
      </w:r>
      <w:r>
        <w:rPr>
          <w:rFonts w:ascii="OCWVGL+MicrosoftYaHei" w:hAnsi="OCWVGL+MicrosoftYaHei" w:cs="OCWVGL+MicrosoftYaHei"/>
          <w:color w:val="000000"/>
          <w:spacing w:val="0"/>
          <w:sz w:val="21"/>
        </w:rPr>
        <w:t>。</w:t>
      </w:r>
    </w:p>
    <w:p>
      <w:pPr>
        <w:framePr w:w="9552"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9555" w:wrap="around" w:vAnchor="margin" w:hAnchor="text" w:x="1800" w:y="662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1.小学时，我们先学习加减法，继而学习乘除法，教材中的内容按照逻辑关系呈现出来，这</w:t>
      </w:r>
    </w:p>
    <w:p>
      <w:pPr>
        <w:framePr w:w="2655" w:wrap="around" w:vAnchor="margin" w:hAnchor="text" w:x="1800" w:y="72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种教材编写的方式属于（</w:t>
      </w:r>
    </w:p>
    <w:p>
      <w:pPr>
        <w:framePr w:w="2655" w:wrap="around" w:vAnchor="margin" w:hAnchor="text" w:x="1800" w:y="724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A.直线式</w:t>
      </w:r>
    </w:p>
    <w:p>
      <w:pPr>
        <w:framePr w:w="733" w:wrap="around" w:vAnchor="margin" w:hAnchor="text" w:x="4529" w:y="72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26" w:wrap="around" w:vAnchor="margin" w:hAnchor="text" w:x="6420" w:y="78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B.螺旋式</w:t>
      </w:r>
    </w:p>
    <w:p>
      <w:pPr>
        <w:framePr w:w="1302" w:wrap="around" w:vAnchor="margin" w:hAnchor="text" w:x="1800" w:y="84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9657" w:wrap="around" w:vAnchor="margin" w:hAnchor="text" w:x="1800" w:y="911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2.小学开始，我们学“北京—天安门—我爱北京天安门”，一下包含了词汇、语法、句子、</w:t>
      </w:r>
    </w:p>
    <w:p>
      <w:pPr>
        <w:framePr w:w="9657" w:wrap="around" w:vAnchor="margin" w:hAnchor="text" w:x="1800" w:y="911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思想感情等方面的学习。这使教材中的关键信息得以重复出现，逐步扩展。这种教材编写的</w:t>
      </w:r>
    </w:p>
    <w:p>
      <w:pPr>
        <w:framePr w:w="1364" w:wrap="around" w:vAnchor="margin" w:hAnchor="text" w:x="1800" w:y="1036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方式属于（</w:t>
      </w:r>
    </w:p>
    <w:p>
      <w:pPr>
        <w:framePr w:w="1364" w:wrap="around" w:vAnchor="margin" w:hAnchor="text" w:x="1800" w:y="1036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A.直线式</w:t>
      </w:r>
    </w:p>
    <w:p>
      <w:pPr>
        <w:framePr w:w="733" w:wrap="around" w:vAnchor="margin" w:hAnchor="text" w:x="3269" w:y="1036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26" w:wrap="around" w:vAnchor="margin" w:hAnchor="text" w:x="6420" w:y="1098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B.螺旋式</w:t>
      </w:r>
    </w:p>
    <w:p>
      <w:pPr>
        <w:framePr w:w="1285" w:wrap="around" w:vAnchor="margin" w:hAnchor="text" w:x="1800" w:y="1161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950" w:wrap="around" w:vAnchor="margin" w:hAnchor="text" w:x="5203" w:y="12456"/>
        <w:widowControl w:val="0"/>
        <w:autoSpaceDE w:val="0"/>
        <w:autoSpaceDN w:val="0"/>
        <w:spacing w:before="0" w:after="0" w:line="313" w:lineRule="exact"/>
        <w:ind w:left="0" w:right="0"/>
        <w:jc w:val="left"/>
        <w:rPr>
          <w:rFonts w:ascii="OKTWKC+MicrosoftYaHei-Bold" w:hAnsi="OKTWKC+MicrosoftYaHei-Bold" w:cs="OKTWKC+MicrosoftYaHei-Bold"/>
          <w:color w:val="000000"/>
          <w:spacing w:val="0"/>
          <w:sz w:val="30"/>
        </w:rPr>
      </w:pPr>
      <w:r>
        <w:rPr>
          <w:rFonts w:ascii="OKTWKC+MicrosoftYaHei-Bold" w:hAnsi="OKTWKC+MicrosoftYaHei-Bold" w:cs="OKTWKC+MicrosoftYaHei-Bold"/>
          <w:color w:val="000000"/>
          <w:spacing w:val="0"/>
          <w:sz w:val="30"/>
        </w:rPr>
        <w:t>心理学部分</w:t>
      </w:r>
    </w:p>
    <w:p>
      <w:pPr>
        <w:framePr w:w="4140" w:wrap="around" w:vAnchor="margin" w:hAnchor="text" w:x="1800" w:y="13366"/>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一、注意的指向性与注意的集中性</w:t>
      </w:r>
    </w:p>
    <w:p>
      <w:pPr>
        <w:framePr w:w="6958" w:wrap="around" w:vAnchor="margin" w:hAnchor="text" w:x="1800" w:y="1426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1.注意的指向性：心理活动从众多的事物中选择出要反映的对象。</w:t>
      </w:r>
    </w:p>
    <w:p>
      <w:pPr>
        <w:spacing w:before="0" w:after="0" w:line="0" w:lineRule="exact"/>
        <w:ind w:left="0" w:right="0"/>
        <w:jc w:val="left"/>
        <w:rPr>
          <w:rFonts w:ascii="Arial"/>
          <w:color w:val="FF0000"/>
          <w:spacing w:val="0"/>
          <w:sz w:val="2"/>
        </w:rPr>
      </w:pPr>
      <w:r>
        <w:pict>
          <v:shape id="_x000010" o:spid="_x0000_s1036"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9555"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2.注意的集中性：心理活动在选择对象的同时，对别的事物的影响加以抑制而不予理会，以</w:t>
      </w:r>
    </w:p>
    <w:p>
      <w:pPr>
        <w:framePr w:w="9555" w:wrap="around" w:vAnchor="margin" w:hAnchor="text" w:x="1800" w:y="199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保证对所选对象做出清晰的反映。</w:t>
      </w:r>
    </w:p>
    <w:p>
      <w:pPr>
        <w:framePr w:w="9417" w:wrap="around" w:vAnchor="margin" w:hAnchor="text" w:x="180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【一笔点睛】注意的指向性强调</w:t>
      </w:r>
      <w:r>
        <w:rPr>
          <w:rFonts w:ascii="OKTWKC+MicrosoftYaHei-Bold" w:hAnsi="OKTWKC+MicrosoftYaHei-Bold" w:cs="OKTWKC+MicrosoftYaHei-Bold"/>
          <w:color w:val="000000"/>
          <w:spacing w:val="0"/>
          <w:sz w:val="21"/>
        </w:rPr>
        <w:t>选择对象</w:t>
      </w:r>
      <w:r>
        <w:rPr>
          <w:rFonts w:ascii="OCWVGL+MicrosoftYaHei" w:hAnsi="OCWVGL+MicrosoftYaHei" w:cs="OCWVGL+MicrosoftYaHei"/>
          <w:color w:val="000000"/>
          <w:spacing w:val="0"/>
          <w:sz w:val="21"/>
        </w:rPr>
        <w:t>；注意的集中性强调停留在选择对象上的</w:t>
      </w:r>
      <w:r>
        <w:rPr>
          <w:rFonts w:ascii="OKTWKC+MicrosoftYaHei-Bold" w:hAnsi="OKTWKC+MicrosoftYaHei-Bold" w:cs="OKTWKC+MicrosoftYaHei-Bold"/>
          <w:color w:val="000000"/>
          <w:spacing w:val="0"/>
          <w:sz w:val="21"/>
        </w:rPr>
        <w:t>时间</w:t>
      </w:r>
      <w:r>
        <w:rPr>
          <w:rFonts w:ascii="OCWVGL+MicrosoftYaHei" w:hAnsi="OCWVGL+MicrosoftYaHei" w:cs="OCWVGL+MicrosoftYaHei"/>
          <w:color w:val="000000"/>
          <w:spacing w:val="0"/>
          <w:sz w:val="21"/>
        </w:rPr>
        <w:t>。</w:t>
      </w:r>
    </w:p>
    <w:p>
      <w:pPr>
        <w:framePr w:w="9417" w:wrap="around" w:vAnchor="margin" w:hAnchor="text" w:x="1800" w:y="324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8167" w:wrap="around" w:vAnchor="margin" w:hAnchor="text" w:x="1800"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1.运动会时，满操场的运动员，小红一眼就看到了他们班的小明，这体现了（</w:t>
      </w:r>
    </w:p>
    <w:p>
      <w:pPr>
        <w:framePr w:w="627" w:wrap="around" w:vAnchor="margin" w:hAnchor="text" w:x="9324"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41" w:wrap="around" w:vAnchor="margin" w:hAnchor="text" w:x="180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A.指向性</w:t>
      </w:r>
    </w:p>
    <w:p>
      <w:pPr>
        <w:framePr w:w="1126" w:wrap="around" w:vAnchor="margin" w:hAnchor="text" w:x="642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B.集中性</w:t>
      </w:r>
    </w:p>
    <w:p>
      <w:pPr>
        <w:framePr w:w="1302" w:wrap="around" w:vAnchor="margin" w:hAnchor="text" w:x="1800" w:y="57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697" w:wrap="around" w:vAnchor="margin" w:hAnchor="text" w:x="1800" w:y="636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w:t>
      </w:r>
    </w:p>
    <w:p>
      <w:pPr>
        <w:framePr w:w="5550" w:wrap="around" w:vAnchor="margin" w:hAnchor="text" w:x="2604" w:y="636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）指注意指向于一定事物时持有的聚精会神的程度。</w:t>
      </w:r>
    </w:p>
    <w:p>
      <w:pPr>
        <w:framePr w:w="5550" w:wrap="around" w:vAnchor="margin" w:hAnchor="text" w:x="2604" w:y="6362"/>
        <w:widowControl w:val="0"/>
        <w:autoSpaceDE w:val="0"/>
        <w:autoSpaceDN w:val="0"/>
        <w:spacing w:before="0" w:after="0" w:line="624" w:lineRule="exact"/>
        <w:ind w:left="3816"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B.集中性</w:t>
      </w:r>
    </w:p>
    <w:p>
      <w:pPr>
        <w:framePr w:w="1141" w:wrap="around" w:vAnchor="margin" w:hAnchor="text" w:x="1800" w:y="698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A.指向性</w:t>
      </w:r>
    </w:p>
    <w:p>
      <w:pPr>
        <w:framePr w:w="1285" w:wrap="around" w:vAnchor="margin" w:hAnchor="text" w:x="1800" w:y="761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3864" w:wrap="around" w:vAnchor="margin" w:hAnchor="text" w:x="1800" w:y="8480"/>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二、绝对感受性与绝对感觉阈限</w:t>
      </w:r>
    </w:p>
    <w:p>
      <w:pPr>
        <w:framePr w:w="4543" w:wrap="around" w:vAnchor="margin" w:hAnchor="text" w:x="1800"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1.绝对感受性：感觉出最小刺激量的能力。</w:t>
      </w:r>
    </w:p>
    <w:p>
      <w:pPr>
        <w:framePr w:w="7725" w:wrap="around" w:vAnchor="margin" w:hAnchor="text" w:x="1800" w:y="1000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2.绝对感觉阈限：刚刚能引起感觉的最小刺激量。</w:t>
      </w:r>
    </w:p>
    <w:p>
      <w:pPr>
        <w:framePr w:w="7725" w:wrap="around" w:vAnchor="margin" w:hAnchor="text" w:x="1800" w:y="10001"/>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【一笔点睛】绝对感受性强调的是</w:t>
      </w:r>
      <w:r>
        <w:rPr>
          <w:rFonts w:ascii="OKTWKC+MicrosoftYaHei-Bold" w:hAnsi="OKTWKC+MicrosoftYaHei-Bold" w:cs="OKTWKC+MicrosoftYaHei-Bold"/>
          <w:color w:val="000000"/>
          <w:spacing w:val="0"/>
          <w:sz w:val="21"/>
        </w:rPr>
        <w:t>能力</w:t>
      </w:r>
      <w:r>
        <w:rPr>
          <w:rFonts w:ascii="OCWVGL+MicrosoftYaHei" w:hAnsi="OCWVGL+MicrosoftYaHei" w:cs="OCWVGL+MicrosoftYaHei"/>
          <w:color w:val="000000"/>
          <w:spacing w:val="0"/>
          <w:sz w:val="21"/>
        </w:rPr>
        <w:t>；绝对感觉阈限强调的是</w:t>
      </w:r>
      <w:r>
        <w:rPr>
          <w:rFonts w:ascii="OKTWKC+MicrosoftYaHei-Bold" w:hAnsi="OKTWKC+MicrosoftYaHei-Bold" w:cs="OKTWKC+MicrosoftYaHei-Bold"/>
          <w:color w:val="000000"/>
          <w:spacing w:val="0"/>
          <w:sz w:val="21"/>
        </w:rPr>
        <w:t>刺激量</w:t>
      </w:r>
      <w:r>
        <w:rPr>
          <w:rFonts w:ascii="OCWVGL+MicrosoftYaHei" w:hAnsi="OCWVGL+MicrosoftYaHei" w:cs="OCWVGL+MicrosoftYaHei"/>
          <w:color w:val="000000"/>
          <w:spacing w:val="0"/>
          <w:sz w:val="21"/>
        </w:rPr>
        <w:t>。</w:t>
      </w:r>
    </w:p>
    <w:p>
      <w:pPr>
        <w:framePr w:w="7725" w:wrap="around" w:vAnchor="margin" w:hAnchor="text" w:x="1800" w:y="10001"/>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7684" w:wrap="around" w:vAnchor="margin" w:hAnchor="text" w:x="1800"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1.在牛奶里加糖，加到第三勺的时候，刚刚能够感觉到甜，这体现的是（</w:t>
      </w:r>
    </w:p>
    <w:p>
      <w:pPr>
        <w:framePr w:w="627" w:wrap="around" w:vAnchor="margin" w:hAnchor="text" w:x="8904"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A.绝对感受性</w:t>
      </w:r>
    </w:p>
    <w:p>
      <w:pPr>
        <w:framePr w:w="1561" w:wrap="around" w:vAnchor="margin" w:hAnchor="text" w:x="1800" w:y="1249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1755" w:wrap="around" w:vAnchor="margin" w:hAnchor="text" w:x="642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B.绝对感觉阈限</w:t>
      </w:r>
    </w:p>
    <w:p>
      <w:pPr>
        <w:framePr w:w="8407" w:wrap="around" w:vAnchor="margin" w:hAnchor="text" w:x="1800" w:y="137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2.在牛奶里加糖，加到第三勺的时候，刚刚能够感觉到甜，这三勺糖体现的是（</w:t>
      </w:r>
    </w:p>
    <w:p>
      <w:pPr>
        <w:framePr w:w="630" w:wrap="around" w:vAnchor="margin" w:hAnchor="text" w:x="9533" w:y="137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561" w:wrap="around" w:vAnchor="margin" w:hAnchor="text" w:x="180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A.绝对感受性</w:t>
      </w:r>
    </w:p>
    <w:p>
      <w:pPr>
        <w:framePr w:w="1561" w:wrap="around" w:vAnchor="margin" w:hAnchor="text" w:x="1800" w:y="1436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755" w:wrap="around" w:vAnchor="margin" w:hAnchor="text" w:x="642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B.绝对感觉阈限</w:t>
      </w:r>
    </w:p>
    <w:p>
      <w:pPr>
        <w:spacing w:before="0" w:after="0" w:line="0" w:lineRule="exact"/>
        <w:ind w:left="0" w:right="0"/>
        <w:jc w:val="left"/>
        <w:rPr>
          <w:rFonts w:ascii="Arial"/>
          <w:color w:val="FF0000"/>
          <w:spacing w:val="0"/>
          <w:sz w:val="2"/>
        </w:rPr>
      </w:pPr>
      <w:r>
        <w:pict>
          <v:shape id="_x000012" o:spid="_x0000_s1038"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3036" w:wrap="around" w:vAnchor="margin" w:hAnchor="text" w:x="1800" w:y="197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三、前摄抑制与倒摄抑制</w:t>
      </w:r>
    </w:p>
    <w:p>
      <w:pPr>
        <w:framePr w:w="9657" w:wrap="around" w:vAnchor="margin" w:hAnchor="text" w:x="1800" w:y="28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1.前摄抑制：先学习的材料对识记和回忆后学习材料的干扰作用。</w:t>
      </w:r>
    </w:p>
    <w:p>
      <w:pPr>
        <w:framePr w:w="9657"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2.倒摄抑制：后学习的材料对识记和回忆先学习材料的干扰作用。</w:t>
      </w:r>
    </w:p>
    <w:p>
      <w:pPr>
        <w:framePr w:w="9657"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【一笔点睛】前摄抑制强调的是</w:t>
      </w:r>
      <w:r>
        <w:rPr>
          <w:rFonts w:ascii="OKTWKC+MicrosoftYaHei-Bold" w:hAnsi="OKTWKC+MicrosoftYaHei-Bold" w:cs="OKTWKC+MicrosoftYaHei-Bold"/>
          <w:color w:val="000000"/>
          <w:spacing w:val="0"/>
          <w:sz w:val="21"/>
        </w:rPr>
        <w:t>前对后</w:t>
      </w:r>
      <w:r>
        <w:rPr>
          <w:rFonts w:ascii="OCWVGL+MicrosoftYaHei" w:hAnsi="OCWVGL+MicrosoftYaHei" w:cs="OCWVGL+MicrosoftYaHei"/>
          <w:color w:val="000000"/>
          <w:spacing w:val="0"/>
          <w:sz w:val="21"/>
        </w:rPr>
        <w:t>的干扰作用；倒摄抑制强调的是</w:t>
      </w:r>
      <w:r>
        <w:rPr>
          <w:rFonts w:ascii="OKTWKC+MicrosoftYaHei-Bold" w:hAnsi="OKTWKC+MicrosoftYaHei-Bold" w:cs="OKTWKC+MicrosoftYaHei-Bold"/>
          <w:color w:val="000000"/>
          <w:spacing w:val="0"/>
          <w:sz w:val="21"/>
        </w:rPr>
        <w:t>后对前</w:t>
      </w:r>
      <w:r>
        <w:rPr>
          <w:rFonts w:ascii="OCWVGL+MicrosoftYaHei" w:hAnsi="OCWVGL+MicrosoftYaHei" w:cs="OCWVGL+MicrosoftYaHei"/>
          <w:color w:val="000000"/>
          <w:spacing w:val="0"/>
          <w:sz w:val="21"/>
        </w:rPr>
        <w:t>的干扰作用。</w:t>
      </w:r>
    </w:p>
    <w:p>
      <w:pPr>
        <w:framePr w:w="9657" w:wrap="around" w:vAnchor="margin" w:hAnchor="text" w:x="1800" w:y="287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7441" w:wrap="around" w:vAnchor="margin" w:hAnchor="text" w:x="1800" w:y="53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1.张老师在教学英文字母时，小明把它读成了汉语拼音，这体现的是（</w:t>
      </w:r>
    </w:p>
    <w:p>
      <w:pPr>
        <w:framePr w:w="630" w:wrap="around" w:vAnchor="margin" w:hAnchor="text" w:x="8693" w:y="53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50" w:wrap="around" w:vAnchor="margin" w:hAnchor="text" w:x="1800" w:y="59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A.前摄抑制</w:t>
      </w:r>
    </w:p>
    <w:p>
      <w:pPr>
        <w:framePr w:w="1350" w:wrap="around" w:vAnchor="margin" w:hAnchor="text" w:x="1800" w:y="599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1335" w:wrap="around" w:vAnchor="margin" w:hAnchor="text" w:x="6420" w:y="59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B.倒摄抑制</w:t>
      </w:r>
    </w:p>
    <w:p>
      <w:pPr>
        <w:framePr w:w="8650" w:wrap="around" w:vAnchor="margin" w:hAnchor="text" w:x="1800" w:y="72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2.小明学完英文字母后，再遇到汉语拼音却读成了英文字母的发音，这体现的是（</w:t>
      </w:r>
    </w:p>
    <w:p>
      <w:pPr>
        <w:framePr w:w="627" w:wrap="around" w:vAnchor="margin" w:hAnchor="text" w:x="9744" w:y="72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50" w:wrap="around" w:vAnchor="margin" w:hAnchor="text" w:x="1800" w:y="78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A.前摄抑制</w:t>
      </w:r>
    </w:p>
    <w:p>
      <w:pPr>
        <w:framePr w:w="1350" w:wrap="around" w:vAnchor="margin" w:hAnchor="text" w:x="1800" w:y="786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335" w:wrap="around" w:vAnchor="margin" w:hAnchor="text" w:x="6420" w:y="78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B.倒摄抑制</w:t>
      </w:r>
    </w:p>
    <w:p>
      <w:pPr>
        <w:framePr w:w="3036" w:wrap="around" w:vAnchor="margin" w:hAnchor="text" w:x="1800" w:y="9363"/>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四、再造想象与创造想象</w:t>
      </w:r>
    </w:p>
    <w:p>
      <w:pPr>
        <w:framePr w:w="8932" w:wrap="around" w:vAnchor="margin" w:hAnchor="text" w:x="1800" w:y="1026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1.再造想象：根据词语的描述或非语言的描绘，在头脑中产生事物新形象的过程。</w:t>
      </w:r>
    </w:p>
    <w:p>
      <w:pPr>
        <w:framePr w:w="8932" w:wrap="around" w:vAnchor="margin" w:hAnchor="text" w:x="1800" w:y="1026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2.创造想象：不依据现成描述而独立的创造新形象的过程。</w:t>
      </w:r>
    </w:p>
    <w:p>
      <w:pPr>
        <w:framePr w:w="8932" w:wrap="around" w:vAnchor="margin" w:hAnchor="text" w:x="1800" w:y="1026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【一笔点睛】再造想象强调有一定的</w:t>
      </w:r>
      <w:r>
        <w:rPr>
          <w:rFonts w:ascii="OKTWKC+MicrosoftYaHei-Bold" w:hAnsi="OKTWKC+MicrosoftYaHei-Bold" w:cs="OKTWKC+MicrosoftYaHei-Bold"/>
          <w:color w:val="000000"/>
          <w:spacing w:val="0"/>
          <w:sz w:val="21"/>
        </w:rPr>
        <w:t>凭借物</w:t>
      </w:r>
      <w:r>
        <w:rPr>
          <w:rFonts w:ascii="OCWVGL+MicrosoftYaHei" w:hAnsi="OCWVGL+MicrosoftYaHei" w:cs="OCWVGL+MicrosoftYaHei"/>
          <w:color w:val="000000"/>
          <w:spacing w:val="0"/>
          <w:sz w:val="21"/>
        </w:rPr>
        <w:t>；创造想象强调没有凭借物，是</w:t>
      </w:r>
      <w:r>
        <w:rPr>
          <w:rFonts w:ascii="OKTWKC+MicrosoftYaHei-Bold" w:hAnsi="OKTWKC+MicrosoftYaHei-Bold" w:cs="OKTWKC+MicrosoftYaHei-Bold"/>
          <w:color w:val="000000"/>
          <w:spacing w:val="0"/>
          <w:sz w:val="21"/>
        </w:rPr>
        <w:t>原创</w:t>
      </w:r>
      <w:r>
        <w:rPr>
          <w:rFonts w:ascii="OCWVGL+MicrosoftYaHei" w:hAnsi="OCWVGL+MicrosoftYaHei" w:cs="OCWVGL+MicrosoftYaHei"/>
          <w:color w:val="000000"/>
          <w:spacing w:val="0"/>
          <w:sz w:val="21"/>
        </w:rPr>
        <w:t>的。</w:t>
      </w:r>
    </w:p>
    <w:p>
      <w:pPr>
        <w:framePr w:w="8932" w:wrap="around" w:vAnchor="margin" w:hAnchor="text" w:x="1800" w:y="1026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9555" w:wrap="around" w:vAnchor="margin" w:hAnchor="text" w:x="1800" w:y="1275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1.听老师读《沁园春·雪》，学生头脑中浮现出“千里冰封，万里雪飘”的北国风光，这属于</w:t>
      </w:r>
    </w:p>
    <w:p>
      <w:pPr>
        <w:framePr w:w="524" w:wrap="around" w:vAnchor="margin" w:hAnchor="text" w:x="1800" w:y="1338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630" w:wrap="around" w:vAnchor="margin" w:hAnchor="text" w:x="2429" w:y="1338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50" w:wrap="around" w:vAnchor="margin" w:hAnchor="text" w:x="1800" w:y="1400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A.创造想象</w:t>
      </w:r>
    </w:p>
    <w:p>
      <w:pPr>
        <w:framePr w:w="1350" w:wrap="around" w:vAnchor="margin" w:hAnchor="text" w:x="1800" w:y="14006"/>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335" w:wrap="around" w:vAnchor="margin" w:hAnchor="text" w:x="6420" w:y="1400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B.再造想象</w:t>
      </w:r>
    </w:p>
    <w:p>
      <w:pPr>
        <w:spacing w:before="0" w:after="0" w:line="0" w:lineRule="exact"/>
        <w:ind w:left="0" w:right="0"/>
        <w:jc w:val="left"/>
        <w:rPr>
          <w:rFonts w:ascii="Arial"/>
          <w:color w:val="FF0000"/>
          <w:spacing w:val="0"/>
          <w:sz w:val="2"/>
        </w:rPr>
      </w:pPr>
      <w:r>
        <w:pict>
          <v:shape id="_x000014" o:spid="_x0000_s1040"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4060"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2.小红原创了一篇言情小说，这属于（</w:t>
      </w:r>
    </w:p>
    <w:p>
      <w:pPr>
        <w:framePr w:w="4060" w:wrap="around" w:vAnchor="margin" w:hAnchor="text" w:x="1800" w:y="199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A.创造想象</w:t>
      </w:r>
    </w:p>
    <w:p>
      <w:pPr>
        <w:framePr w:w="630" w:wrap="around" w:vAnchor="margin" w:hAnchor="text" w:x="5753"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35" w:wrap="around" w:vAnchor="margin" w:hAnchor="text" w:x="6420" w:y="261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B.再造想象</w:t>
      </w:r>
    </w:p>
    <w:p>
      <w:pPr>
        <w:framePr w:w="1302" w:wrap="around" w:vAnchor="margin" w:hAnchor="text" w:x="180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2280" w:wrap="around" w:vAnchor="margin" w:hAnchor="text" w:x="1800" w:y="4112"/>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五、道德感与美感</w:t>
      </w:r>
    </w:p>
    <w:p>
      <w:pPr>
        <w:framePr w:w="8893" w:wrap="around" w:vAnchor="margin" w:hAnchor="text" w:x="1800" w:y="500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1.道德感：用一定的道德标准去评价自己或他人的思想和言行时所产生的情感体验。</w:t>
      </w:r>
    </w:p>
    <w:p>
      <w:pPr>
        <w:framePr w:w="8893" w:wrap="around" w:vAnchor="margin" w:hAnchor="text" w:x="1800" w:y="500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2.美感：用一定的审美标准去评价事物时所产生的情感体验。</w:t>
      </w:r>
    </w:p>
    <w:p>
      <w:pPr>
        <w:framePr w:w="8893" w:wrap="around" w:vAnchor="margin" w:hAnchor="text" w:x="1800" w:y="500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【一笔点睛】道德感强调的是</w:t>
      </w:r>
      <w:r>
        <w:rPr>
          <w:rFonts w:ascii="OKTWKC+MicrosoftYaHei-Bold" w:hAnsi="OKTWKC+MicrosoftYaHei-Bold" w:cs="OKTWKC+MicrosoftYaHei-Bold"/>
          <w:color w:val="000000"/>
          <w:spacing w:val="0"/>
          <w:sz w:val="21"/>
        </w:rPr>
        <w:t>内在美</w:t>
      </w:r>
      <w:r>
        <w:rPr>
          <w:rFonts w:ascii="OCWVGL+MicrosoftYaHei" w:hAnsi="OCWVGL+MicrosoftYaHei" w:cs="OCWVGL+MicrosoftYaHei"/>
          <w:color w:val="000000"/>
          <w:spacing w:val="0"/>
          <w:sz w:val="21"/>
        </w:rPr>
        <w:t>；美感强调的是</w:t>
      </w:r>
      <w:r>
        <w:rPr>
          <w:rFonts w:ascii="OKTWKC+MicrosoftYaHei-Bold" w:hAnsi="OKTWKC+MicrosoftYaHei-Bold" w:cs="OKTWKC+MicrosoftYaHei-Bold"/>
          <w:color w:val="000000"/>
          <w:spacing w:val="0"/>
          <w:sz w:val="21"/>
        </w:rPr>
        <w:t>外在美</w:t>
      </w:r>
      <w:r>
        <w:rPr>
          <w:rFonts w:ascii="OCWVGL+MicrosoftYaHei" w:hAnsi="OCWVGL+MicrosoftYaHei" w:cs="OCWVGL+MicrosoftYaHei"/>
          <w:color w:val="000000"/>
          <w:spacing w:val="0"/>
          <w:sz w:val="21"/>
        </w:rPr>
        <w:t>。</w:t>
      </w:r>
    </w:p>
    <w:p>
      <w:pPr>
        <w:framePr w:w="8893" w:wrap="around" w:vAnchor="margin" w:hAnchor="text" w:x="1800" w:y="500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6235" w:wrap="around" w:vAnchor="margin" w:hAnchor="text" w:x="1800" w:y="750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1.小明每次看到美丽的风景就会觉得很高兴，这体现的是（</w:t>
      </w:r>
    </w:p>
    <w:p>
      <w:pPr>
        <w:framePr w:w="627" w:wrap="around" w:vAnchor="margin" w:hAnchor="text" w:x="7644" w:y="750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41" w:wrap="around" w:vAnchor="margin" w:hAnchor="text" w:x="1800" w:y="812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A.道德感</w:t>
      </w:r>
    </w:p>
    <w:p>
      <w:pPr>
        <w:framePr w:w="915" w:wrap="around" w:vAnchor="margin" w:hAnchor="text" w:x="6420" w:y="812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B.美感</w:t>
      </w:r>
    </w:p>
    <w:p>
      <w:pPr>
        <w:framePr w:w="1285" w:wrap="around" w:vAnchor="margin" w:hAnchor="text" w:x="1800" w:y="875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6958" w:wrap="around" w:vAnchor="margin" w:hAnchor="text" w:x="1800"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2.小明每次帮助小红复习功课之后就会觉得很开心，这体现的是（</w:t>
      </w:r>
    </w:p>
    <w:p>
      <w:pPr>
        <w:framePr w:w="630" w:wrap="around" w:vAnchor="margin" w:hAnchor="text" w:x="8273"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41" w:wrap="around" w:vAnchor="margin" w:hAnchor="text" w:x="1800" w:y="1000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A.道德感</w:t>
      </w:r>
    </w:p>
    <w:p>
      <w:pPr>
        <w:framePr w:w="915" w:wrap="around" w:vAnchor="margin" w:hAnchor="text" w:x="6420" w:y="1000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B.美感</w:t>
      </w:r>
    </w:p>
    <w:p>
      <w:pPr>
        <w:framePr w:w="1302" w:wrap="around" w:vAnchor="margin" w:hAnchor="text" w:x="1800" w:y="1062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3036" w:wrap="around" w:vAnchor="margin" w:hAnchor="text" w:x="1800" w:y="11494"/>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六、场独立型与场依存型</w:t>
      </w:r>
    </w:p>
    <w:p>
      <w:pPr>
        <w:framePr w:w="9671" w:wrap="around" w:vAnchor="margin" w:hAnchor="text" w:x="1800" w:y="123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1.场独立型：场独立型的人对客观事物作判断，常以内部参照为主，不易受外来因素的干扰。</w:t>
      </w:r>
    </w:p>
    <w:p>
      <w:pPr>
        <w:framePr w:w="9671" w:wrap="around" w:vAnchor="margin" w:hAnchor="text" w:x="1800" w:y="12393"/>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2.场依存型：场依存型的人在加工信息时，对外在参照有较大的依赖倾向，尤其是容易受到</w:t>
      </w:r>
    </w:p>
    <w:p>
      <w:pPr>
        <w:framePr w:w="9671" w:wrap="around" w:vAnchor="margin" w:hAnchor="text" w:x="1800" w:y="12393"/>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权威性、专家型的人物的影响。</w:t>
      </w:r>
    </w:p>
    <w:p>
      <w:pPr>
        <w:framePr w:w="8208" w:wrap="around" w:vAnchor="margin" w:hAnchor="text" w:x="1800" w:y="1426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【一笔点睛】场独立型倾向于</w:t>
      </w:r>
      <w:r>
        <w:rPr>
          <w:rFonts w:ascii="OKTWKC+MicrosoftYaHei-Bold" w:hAnsi="OKTWKC+MicrosoftYaHei-Bold" w:cs="OKTWKC+MicrosoftYaHei-Bold"/>
          <w:color w:val="000000"/>
          <w:spacing w:val="0"/>
          <w:sz w:val="21"/>
        </w:rPr>
        <w:t>自己做决定</w:t>
      </w:r>
      <w:r>
        <w:rPr>
          <w:rFonts w:ascii="OCWVGL+MicrosoftYaHei" w:hAnsi="OCWVGL+MicrosoftYaHei" w:cs="OCWVGL+MicrosoftYaHei"/>
          <w:color w:val="000000"/>
          <w:spacing w:val="0"/>
          <w:sz w:val="21"/>
        </w:rPr>
        <w:t>；场依存型倾向于</w:t>
      </w:r>
      <w:r>
        <w:rPr>
          <w:rFonts w:ascii="OKTWKC+MicrosoftYaHei-Bold" w:hAnsi="OKTWKC+MicrosoftYaHei-Bold" w:cs="OKTWKC+MicrosoftYaHei-Bold"/>
          <w:color w:val="000000"/>
          <w:spacing w:val="0"/>
          <w:sz w:val="21"/>
        </w:rPr>
        <w:t>听从别人的建议</w:t>
      </w:r>
      <w:r>
        <w:rPr>
          <w:rFonts w:ascii="OCWVGL+MicrosoftYaHei" w:hAnsi="OCWVGL+MicrosoftYaHei" w:cs="OCWVGL+MicrosoftYaHei"/>
          <w:color w:val="000000"/>
          <w:spacing w:val="0"/>
          <w:sz w:val="21"/>
        </w:rPr>
        <w:t>。</w:t>
      </w:r>
    </w:p>
    <w:p>
      <w:pPr>
        <w:framePr w:w="8208" w:wrap="around" w:vAnchor="margin" w:hAnchor="text" w:x="1800" w:y="1426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spacing w:before="0" w:after="0" w:line="0" w:lineRule="exact"/>
        <w:ind w:left="0" w:right="0"/>
        <w:jc w:val="left"/>
        <w:rPr>
          <w:rFonts w:ascii="Arial"/>
          <w:color w:val="FF0000"/>
          <w:spacing w:val="0"/>
          <w:sz w:val="2"/>
        </w:rPr>
      </w:pPr>
      <w:r>
        <w:pict>
          <v:shape id="_x000016" o:spid="_x0000_s1042"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9555"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1.有的学生平时易受暗示，屈从于权威，按照他人的意见办事，不善于适应紧急情况，这类</w:t>
      </w:r>
    </w:p>
    <w:p>
      <w:pPr>
        <w:framePr w:w="2413" w:wrap="around" w:vAnchor="margin" w:hAnchor="text" w:x="1800" w:y="261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学生的性格类型属于（</w:t>
      </w:r>
    </w:p>
    <w:p>
      <w:pPr>
        <w:framePr w:w="2413" w:wrap="around" w:vAnchor="margin" w:hAnchor="text" w:x="1800" w:y="2618"/>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A.场独立</w:t>
      </w:r>
    </w:p>
    <w:p>
      <w:pPr>
        <w:framePr w:w="733" w:wrap="around" w:vAnchor="margin" w:hAnchor="text" w:x="4320" w:y="261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126" w:wrap="around" w:vAnchor="margin" w:hAnchor="text" w:x="642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B.场依存</w:t>
      </w:r>
    </w:p>
    <w:p>
      <w:pPr>
        <w:framePr w:w="1285" w:wrap="around" w:vAnchor="margin" w:hAnchor="text" w:x="1800" w:y="3866"/>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7201" w:wrap="around" w:vAnchor="margin" w:hAnchor="text" w:x="1800"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2.林林同学自己打定主意要做的事，谁劝都不会轻易改变。林林是（</w:t>
      </w:r>
    </w:p>
    <w:p>
      <w:pPr>
        <w:framePr w:w="1573" w:wrap="around" w:vAnchor="margin" w:hAnchor="text" w:x="8484"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）型的人格。</w:t>
      </w:r>
    </w:p>
    <w:p>
      <w:pPr>
        <w:framePr w:w="1141" w:wrap="around" w:vAnchor="margin" w:hAnchor="text" w:x="180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A.场独立</w:t>
      </w:r>
    </w:p>
    <w:p>
      <w:pPr>
        <w:framePr w:w="1126" w:wrap="around" w:vAnchor="margin" w:hAnchor="text" w:x="642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B.场依存</w:t>
      </w:r>
    </w:p>
    <w:p>
      <w:pPr>
        <w:framePr w:w="1302" w:wrap="around" w:vAnchor="margin" w:hAnchor="text" w:x="1800" w:y="57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3588" w:wrap="around" w:vAnchor="margin" w:hAnchor="text" w:x="1800" w:y="660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七、趋避冲突与多重趋避冲突</w:t>
      </w:r>
    </w:p>
    <w:p>
      <w:pPr>
        <w:framePr w:w="9555" w:wrap="around" w:vAnchor="margin" w:hAnchor="text" w:x="1800" w:y="750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1.趋避冲突：也称“接近—回避型冲突”，是指同一个目标既有吸引力，又有排斥力，既希</w:t>
      </w:r>
    </w:p>
    <w:p>
      <w:pPr>
        <w:framePr w:w="9555" w:wrap="around" w:vAnchor="margin" w:hAnchor="text" w:x="1800" w:y="750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望接近，同时又不得不回避，从而引起的冲突</w:t>
      </w:r>
    </w:p>
    <w:p>
      <w:pPr>
        <w:framePr w:w="9657" w:wrap="around" w:vAnchor="margin" w:hAnchor="text" w:x="1800" w:y="875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2.多重趋避冲突：也称“多重接近—回避型冲突”，是指人们面对两个或两个以上的目标，</w:t>
      </w:r>
    </w:p>
    <w:p>
      <w:pPr>
        <w:framePr w:w="9657" w:wrap="around" w:vAnchor="margin" w:hAnchor="text" w:x="1800" w:y="8753"/>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而每个目标都对人们既有吸引力又具有排斥力，人们需要进行多种选择，审慎地权衡利弊，</w:t>
      </w:r>
    </w:p>
    <w:p>
      <w:pPr>
        <w:framePr w:w="9657" w:wrap="around" w:vAnchor="margin" w:hAnchor="text" w:x="1800" w:y="8753"/>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这时产生的冲突就是多重趋避冲突。</w:t>
      </w:r>
    </w:p>
    <w:p>
      <w:pPr>
        <w:framePr w:w="6276" w:wrap="around" w:vAnchor="margin" w:hAnchor="text" w:x="1800" w:y="1062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【一笔点睛】趋避冲突指</w:t>
      </w:r>
      <w:r>
        <w:rPr>
          <w:rFonts w:ascii="OKTWKC+MicrosoftYaHei-Bold" w:hAnsi="OKTWKC+MicrosoftYaHei-Bold" w:cs="OKTWKC+MicrosoftYaHei-Bold"/>
          <w:color w:val="000000"/>
          <w:spacing w:val="0"/>
          <w:sz w:val="21"/>
        </w:rPr>
        <w:t>一件事</w:t>
      </w:r>
      <w:r>
        <w:rPr>
          <w:rFonts w:ascii="OCWVGL+MicrosoftYaHei" w:hAnsi="OCWVGL+MicrosoftYaHei" w:cs="OCWVGL+MicrosoftYaHei"/>
          <w:color w:val="000000"/>
          <w:spacing w:val="0"/>
          <w:sz w:val="21"/>
        </w:rPr>
        <w:t>；多重趋避冲突指</w:t>
      </w:r>
      <w:r>
        <w:rPr>
          <w:rFonts w:ascii="OKTWKC+MicrosoftYaHei-Bold" w:hAnsi="OKTWKC+MicrosoftYaHei-Bold" w:cs="OKTWKC+MicrosoftYaHei-Bold"/>
          <w:color w:val="000000"/>
          <w:spacing w:val="0"/>
          <w:sz w:val="21"/>
        </w:rPr>
        <w:t>多件事</w:t>
      </w:r>
      <w:r>
        <w:rPr>
          <w:rFonts w:ascii="OCWVGL+MicrosoftYaHei" w:hAnsi="OCWVGL+MicrosoftYaHei" w:cs="OCWVGL+MicrosoftYaHei"/>
          <w:color w:val="000000"/>
          <w:spacing w:val="0"/>
          <w:sz w:val="21"/>
        </w:rPr>
        <w:t>。</w:t>
      </w:r>
    </w:p>
    <w:p>
      <w:pPr>
        <w:framePr w:w="6276" w:wrap="around" w:vAnchor="margin" w:hAnchor="text" w:x="1800" w:y="1062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9555" w:wrap="around" w:vAnchor="margin" w:hAnchor="text" w:x="1800"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1.某学生既想参加演讲比赛，锻炼自己，又害怕讲不好，被人讥笑。这时他面临的心理冲突</w:t>
      </w:r>
    </w:p>
    <w:p>
      <w:pPr>
        <w:framePr w:w="733" w:wrap="around" w:vAnchor="margin" w:hAnchor="text" w:x="180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是（</w:t>
      </w:r>
    </w:p>
    <w:p>
      <w:pPr>
        <w:framePr w:w="733" w:wrap="around" w:vAnchor="margin" w:hAnchor="text" w:x="264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50" w:wrap="around" w:vAnchor="margin" w:hAnchor="text" w:x="1800" w:y="1312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A.趋避冲突</w:t>
      </w:r>
    </w:p>
    <w:p>
      <w:pPr>
        <w:framePr w:w="1350" w:wrap="around" w:vAnchor="margin" w:hAnchor="text" w:x="1800" w:y="13121"/>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1755" w:wrap="around" w:vAnchor="margin" w:hAnchor="text" w:x="6420" w:y="1312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B.多重趋避冲突</w:t>
      </w:r>
    </w:p>
    <w:p>
      <w:pPr>
        <w:framePr w:w="9550" w:wrap="around" w:vAnchor="margin" w:hAnchor="text" w:x="180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2.有的人想跳槽到收入和福利较高的工作岗位，但又担心工作性质有差异和人际关系不容易</w:t>
      </w:r>
    </w:p>
    <w:p>
      <w:pPr>
        <w:framePr w:w="4587" w:wrap="around" w:vAnchor="margin" w:hAnchor="text" w:x="1800" w:y="149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适应。以上体现了动机斗争的哪种形式？（</w:t>
      </w:r>
    </w:p>
    <w:p>
      <w:pPr>
        <w:framePr w:w="524" w:wrap="around" w:vAnchor="margin" w:hAnchor="text" w:x="6209" w:y="149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spacing w:before="0" w:after="0" w:line="0" w:lineRule="exact"/>
        <w:ind w:left="0" w:right="0"/>
        <w:jc w:val="left"/>
        <w:rPr>
          <w:rFonts w:ascii="Arial"/>
          <w:color w:val="FF0000"/>
          <w:spacing w:val="0"/>
          <w:sz w:val="2"/>
        </w:rPr>
      </w:pPr>
      <w:r>
        <w:pict>
          <v:shape id="_x000018" o:spid="_x0000_s1044"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1350"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A.趋避冲突</w:t>
      </w:r>
    </w:p>
    <w:p>
      <w:pPr>
        <w:framePr w:w="1350" w:wrap="around" w:vAnchor="margin" w:hAnchor="text" w:x="1800" w:y="1994"/>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755" w:wrap="around" w:vAnchor="margin" w:hAnchor="text" w:x="642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B.多重趋避冲突</w:t>
      </w:r>
    </w:p>
    <w:p>
      <w:pPr>
        <w:framePr w:w="2040" w:wrap="around" w:vAnchor="margin" w:hAnchor="text" w:x="1800" w:y="3488"/>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八、心境与激情</w:t>
      </w:r>
    </w:p>
    <w:p>
      <w:pPr>
        <w:framePr w:w="9553" w:wrap="around" w:vAnchor="margin" w:hAnchor="text" w:x="1800" w:y="438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1.心境：一种微弱、平静和持久的情绪状态，具有弥散性和长期性的特点。</w:t>
      </w:r>
    </w:p>
    <w:p>
      <w:pPr>
        <w:framePr w:w="9553" w:wrap="around" w:vAnchor="margin" w:hAnchor="text" w:x="1800" w:y="438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2.激情：一种爆发强烈而持续时间短暂的情绪状态，具有爆发性和冲动性，同时伴随明显的</w:t>
      </w:r>
    </w:p>
    <w:p>
      <w:pPr>
        <w:framePr w:w="9553" w:wrap="around" w:vAnchor="margin" w:hAnchor="text" w:x="1800" w:y="4385"/>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生理变化和外部行为表现。</w:t>
      </w:r>
    </w:p>
    <w:p>
      <w:pPr>
        <w:framePr w:w="5310" w:wrap="around" w:vAnchor="margin" w:hAnchor="text" w:x="1800" w:y="625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【一笔点睛】心境</w:t>
      </w:r>
      <w:r>
        <w:rPr>
          <w:rFonts w:ascii="OKTWKC+MicrosoftYaHei-Bold" w:hAnsi="OKTWKC+MicrosoftYaHei-Bold" w:cs="OKTWKC+MicrosoftYaHei-Bold"/>
          <w:color w:val="000000"/>
          <w:spacing w:val="0"/>
          <w:sz w:val="21"/>
        </w:rPr>
        <w:t>微弱但持久</w:t>
      </w:r>
      <w:r>
        <w:rPr>
          <w:rFonts w:ascii="OCWVGL+MicrosoftYaHei" w:hAnsi="OCWVGL+MicrosoftYaHei" w:cs="OCWVGL+MicrosoftYaHei"/>
          <w:color w:val="000000"/>
          <w:spacing w:val="0"/>
          <w:sz w:val="21"/>
        </w:rPr>
        <w:t>；激情</w:t>
      </w:r>
      <w:r>
        <w:rPr>
          <w:rFonts w:ascii="OKTWKC+MicrosoftYaHei-Bold" w:hAnsi="OKTWKC+MicrosoftYaHei-Bold" w:cs="OKTWKC+MicrosoftYaHei-Bold"/>
          <w:color w:val="000000"/>
          <w:spacing w:val="0"/>
          <w:sz w:val="21"/>
        </w:rPr>
        <w:t>强烈但短暂</w:t>
      </w:r>
      <w:r>
        <w:rPr>
          <w:rFonts w:ascii="OCWVGL+MicrosoftYaHei" w:hAnsi="OCWVGL+MicrosoftYaHei" w:cs="OCWVGL+MicrosoftYaHei"/>
          <w:color w:val="000000"/>
          <w:spacing w:val="0"/>
          <w:sz w:val="21"/>
        </w:rPr>
        <w:t>。</w:t>
      </w:r>
    </w:p>
    <w:p>
      <w:pPr>
        <w:framePr w:w="5310" w:wrap="around" w:vAnchor="margin" w:hAnchor="text" w:x="1800" w:y="6257"/>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5512" w:wrap="around" w:vAnchor="margin" w:hAnchor="text" w:x="1800" w:y="750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1.俗话说“人逢喜事精神爽”，这种情绪状态属于（</w:t>
      </w:r>
    </w:p>
    <w:p>
      <w:pPr>
        <w:framePr w:w="735" w:wrap="around" w:vAnchor="margin" w:hAnchor="text" w:x="7013" w:y="750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930" w:wrap="around" w:vAnchor="margin" w:hAnchor="text" w:x="1800" w:y="812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A.激情</w:t>
      </w:r>
    </w:p>
    <w:p>
      <w:pPr>
        <w:framePr w:w="915" w:wrap="around" w:vAnchor="margin" w:hAnchor="text" w:x="6420" w:y="812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B.心境</w:t>
      </w:r>
    </w:p>
    <w:p>
      <w:pPr>
        <w:framePr w:w="1285" w:wrap="around" w:vAnchor="margin" w:hAnchor="text" w:x="1800" w:y="875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6961" w:wrap="around" w:vAnchor="margin" w:hAnchor="text" w:x="1800"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2.取得重大成功后的狂喜，惨遭失败后的绝望，这种情绪状态是（</w:t>
      </w:r>
    </w:p>
    <w:p>
      <w:pPr>
        <w:framePr w:w="735" w:wrap="around" w:vAnchor="margin" w:hAnchor="text" w:x="8273" w:y="937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930" w:wrap="around" w:vAnchor="margin" w:hAnchor="text" w:x="1800" w:y="1000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A.激情</w:t>
      </w:r>
    </w:p>
    <w:p>
      <w:pPr>
        <w:framePr w:w="915" w:wrap="around" w:vAnchor="margin" w:hAnchor="text" w:x="6420" w:y="1000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B.心境</w:t>
      </w:r>
    </w:p>
    <w:p>
      <w:pPr>
        <w:framePr w:w="1302" w:wrap="around" w:vAnchor="margin" w:hAnchor="text" w:x="1800" w:y="1062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3036" w:wrap="around" w:vAnchor="margin" w:hAnchor="text" w:x="1800" w:y="11494"/>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九、水平迁移与垂直迁移</w:t>
      </w:r>
    </w:p>
    <w:p>
      <w:pPr>
        <w:framePr w:w="9133" w:wrap="around" w:vAnchor="margin" w:hAnchor="text" w:x="1800" w:y="123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1.水平迁移：又称为横向迁移，是指处于同一抽象和概括水平的经验之间的相互影响。</w:t>
      </w:r>
    </w:p>
    <w:p>
      <w:pPr>
        <w:framePr w:w="9133" w:wrap="around" w:vAnchor="margin" w:hAnchor="text" w:x="1800" w:y="1301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2.垂直迁移：又称为纵向迁移，是指处于不同抽象、概括水平的经验之间的相互影响。</w:t>
      </w:r>
    </w:p>
    <w:p>
      <w:pPr>
        <w:framePr w:w="9550" w:wrap="around" w:vAnchor="margin" w:hAnchor="text" w:x="1800" w:y="1364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【一笔点睛】水平迁移是处于</w:t>
      </w:r>
      <w:r>
        <w:rPr>
          <w:rFonts w:ascii="OKTWKC+MicrosoftYaHei-Bold" w:hAnsi="OKTWKC+MicrosoftYaHei-Bold" w:cs="OKTWKC+MicrosoftYaHei-Bold"/>
          <w:color w:val="000000"/>
          <w:spacing w:val="0"/>
          <w:sz w:val="21"/>
        </w:rPr>
        <w:t>同一概括水平</w:t>
      </w:r>
      <w:r>
        <w:rPr>
          <w:rFonts w:ascii="OCWVGL+MicrosoftYaHei" w:hAnsi="OCWVGL+MicrosoftYaHei" w:cs="OCWVGL+MicrosoftYaHei"/>
          <w:color w:val="000000"/>
          <w:spacing w:val="0"/>
          <w:sz w:val="21"/>
        </w:rPr>
        <w:t>之间的迁移；垂直迁移是处于</w:t>
      </w:r>
      <w:r>
        <w:rPr>
          <w:rFonts w:ascii="OKTWKC+MicrosoftYaHei-Bold" w:hAnsi="OKTWKC+MicrosoftYaHei-Bold" w:cs="OKTWKC+MicrosoftYaHei-Bold"/>
          <w:color w:val="000000"/>
          <w:spacing w:val="0"/>
          <w:sz w:val="21"/>
        </w:rPr>
        <w:t>不同概括层次</w:t>
      </w:r>
      <w:r>
        <w:rPr>
          <w:rFonts w:ascii="OCWVGL+MicrosoftYaHei" w:hAnsi="OCWVGL+MicrosoftYaHei" w:cs="OCWVGL+MicrosoftYaHei"/>
          <w:color w:val="000000"/>
          <w:spacing w:val="0"/>
          <w:sz w:val="21"/>
        </w:rPr>
        <w:t>的迁</w:t>
      </w:r>
    </w:p>
    <w:p>
      <w:pPr>
        <w:framePr w:w="733" w:wrap="around" w:vAnchor="margin" w:hAnchor="text" w:x="1800" w:y="1426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移。</w:t>
      </w:r>
    </w:p>
    <w:p>
      <w:pPr>
        <w:framePr w:w="1573" w:wrap="around" w:vAnchor="margin" w:hAnchor="text" w:x="1800" w:y="1488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spacing w:before="0" w:after="0" w:line="0" w:lineRule="exact"/>
        <w:ind w:left="0" w:right="0"/>
        <w:jc w:val="left"/>
        <w:rPr>
          <w:rFonts w:ascii="Arial"/>
          <w:color w:val="FF0000"/>
          <w:spacing w:val="0"/>
          <w:sz w:val="2"/>
        </w:rPr>
      </w:pPr>
      <w:r>
        <w:pict>
          <v:shape id="_x000020" o:spid="_x0000_s1046"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9555"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1.小军由于“锐角三角形”知识掌握得不好而影响了“钝角三角形”知识的掌握。这种现象</w:t>
      </w:r>
    </w:p>
    <w:p>
      <w:pPr>
        <w:framePr w:w="944" w:wrap="around" w:vAnchor="margin" w:hAnchor="text" w:x="1800" w:y="261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属于（</w:t>
      </w:r>
    </w:p>
    <w:p>
      <w:pPr>
        <w:framePr w:w="735" w:wrap="around" w:vAnchor="margin" w:hAnchor="text" w:x="2849" w:y="261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50" w:wrap="around" w:vAnchor="margin" w:hAnchor="text" w:x="180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A.水平迁移</w:t>
      </w:r>
    </w:p>
    <w:p>
      <w:pPr>
        <w:framePr w:w="1350" w:wrap="around" w:vAnchor="margin" w:hAnchor="text" w:x="1800" w:y="3242"/>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1335" w:wrap="around" w:vAnchor="margin" w:hAnchor="text" w:x="6420" w:y="3242"/>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B.垂直迁移</w:t>
      </w:r>
    </w:p>
    <w:p>
      <w:pPr>
        <w:framePr w:w="9790" w:wrap="around" w:vAnchor="margin" w:hAnchor="text" w:x="1800" w:y="4490"/>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2.某学生学习水果的概念时联想到苹果的概念，从而认识到水果是一种多汁且有甜味的果实，</w:t>
      </w:r>
    </w:p>
    <w:p>
      <w:pPr>
        <w:framePr w:w="944" w:wrap="around" w:vAnchor="margin" w:hAnchor="text" w:x="1800"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属于（</w:t>
      </w:r>
    </w:p>
    <w:p>
      <w:pPr>
        <w:framePr w:w="735" w:wrap="around" w:vAnchor="margin" w:hAnchor="text" w:x="2849" w:y="511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1350" w:wrap="around" w:vAnchor="margin" w:hAnchor="text" w:x="1800" w:y="57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A.水平迁移</w:t>
      </w:r>
    </w:p>
    <w:p>
      <w:pPr>
        <w:framePr w:w="1350" w:wrap="around" w:vAnchor="margin" w:hAnchor="text" w:x="1800" w:y="5738"/>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framePr w:w="1335" w:wrap="around" w:vAnchor="margin" w:hAnchor="text" w:x="6420" w:y="5738"/>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B.垂直迁移</w:t>
      </w:r>
    </w:p>
    <w:p>
      <w:pPr>
        <w:framePr w:w="2040" w:wrap="around" w:vAnchor="margin" w:hAnchor="text" w:x="1800" w:y="7232"/>
        <w:widowControl w:val="0"/>
        <w:autoSpaceDE w:val="0"/>
        <w:autoSpaceDN w:val="0"/>
        <w:spacing w:before="0" w:after="0" w:line="250" w:lineRule="exact"/>
        <w:ind w:left="0" w:right="0"/>
        <w:jc w:val="left"/>
        <w:rPr>
          <w:rFonts w:ascii="OKTWKC+MicrosoftYaHei-Bold" w:hAnsi="OKTWKC+MicrosoftYaHei-Bold" w:cs="OKTWKC+MicrosoftYaHei-Bold"/>
          <w:color w:val="000000"/>
          <w:spacing w:val="0"/>
          <w:sz w:val="24"/>
        </w:rPr>
      </w:pPr>
      <w:r>
        <w:rPr>
          <w:rFonts w:ascii="OKTWKC+MicrosoftYaHei-Bold" w:hAnsi="OKTWKC+MicrosoftYaHei-Bold" w:cs="OKTWKC+MicrosoftYaHei-Bold"/>
          <w:color w:val="000000"/>
          <w:spacing w:val="0"/>
          <w:sz w:val="24"/>
        </w:rPr>
        <w:t>十、同化与顺应</w:t>
      </w:r>
    </w:p>
    <w:p>
      <w:pPr>
        <w:framePr w:w="9550" w:wrap="around" w:vAnchor="margin" w:hAnchor="text" w:x="1800" w:y="812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1.同化：有机体面对一个新的刺激情境时，把刺激整合到已有的图式或者认知结构中。</w:t>
      </w:r>
    </w:p>
    <w:p>
      <w:pPr>
        <w:framePr w:w="9550" w:wrap="around" w:vAnchor="margin" w:hAnchor="text" w:x="1800" w:y="812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2.顺应：当有机体不能利用原有图式接受和解释新刺激时，其认知结构发生改变来适应刺激</w:t>
      </w:r>
    </w:p>
    <w:p>
      <w:pPr>
        <w:framePr w:w="9550" w:wrap="around" w:vAnchor="margin" w:hAnchor="text" w:x="1800" w:y="812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的影响。</w:t>
      </w:r>
    </w:p>
    <w:p>
      <w:pPr>
        <w:framePr w:w="7725" w:wrap="around" w:vAnchor="margin" w:hAnchor="text" w:x="1800" w:y="1000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【一笔点睛】同化</w:t>
      </w:r>
      <w:r>
        <w:rPr>
          <w:rFonts w:ascii="OKTWKC+MicrosoftYaHei-Bold" w:hAnsi="OKTWKC+MicrosoftYaHei-Bold" w:cs="OKTWKC+MicrosoftYaHei-Bold"/>
          <w:color w:val="000000"/>
          <w:spacing w:val="0"/>
          <w:sz w:val="21"/>
        </w:rPr>
        <w:t>不改变</w:t>
      </w:r>
      <w:r>
        <w:rPr>
          <w:rFonts w:ascii="OCWVGL+MicrosoftYaHei" w:hAnsi="OCWVGL+MicrosoftYaHei" w:cs="OCWVGL+MicrosoftYaHei"/>
          <w:color w:val="000000"/>
          <w:spacing w:val="0"/>
          <w:sz w:val="21"/>
        </w:rPr>
        <w:t>原有的认知结构；顺应</w:t>
      </w:r>
      <w:r>
        <w:rPr>
          <w:rFonts w:ascii="OKTWKC+MicrosoftYaHei-Bold" w:hAnsi="OKTWKC+MicrosoftYaHei-Bold" w:cs="OKTWKC+MicrosoftYaHei-Bold"/>
          <w:color w:val="000000"/>
          <w:spacing w:val="0"/>
          <w:sz w:val="21"/>
        </w:rPr>
        <w:t>改变了</w:t>
      </w:r>
      <w:r>
        <w:rPr>
          <w:rFonts w:ascii="OCWVGL+MicrosoftYaHei" w:hAnsi="OCWVGL+MicrosoftYaHei" w:cs="OCWVGL+MicrosoftYaHei"/>
          <w:color w:val="000000"/>
          <w:spacing w:val="0"/>
          <w:sz w:val="21"/>
        </w:rPr>
        <w:t>原有的认知结构。</w:t>
      </w:r>
    </w:p>
    <w:p>
      <w:pPr>
        <w:framePr w:w="7725" w:wrap="around" w:vAnchor="margin" w:hAnchor="text" w:x="1800" w:y="10001"/>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【模拟演练】</w:t>
      </w:r>
    </w:p>
    <w:p>
      <w:pPr>
        <w:framePr w:w="9553" w:wrap="around" w:vAnchor="margin" w:hAnchor="text" w:x="1800" w:y="1124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1.幼儿往往认为所有会动的东西都是有生命的，因此当他们看到月亮会动时，就坚持认为月</w:t>
      </w:r>
    </w:p>
    <w:p>
      <w:pPr>
        <w:framePr w:w="4344" w:wrap="around" w:vAnchor="margin" w:hAnchor="text" w:x="1800"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亮是有生命的。这种构建知识的方式是（</w:t>
      </w:r>
    </w:p>
    <w:p>
      <w:pPr>
        <w:framePr w:w="733" w:wrap="around" w:vAnchor="margin" w:hAnchor="text" w:x="6000" w:y="1187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930" w:wrap="around" w:vAnchor="margin" w:hAnchor="text" w:x="180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A.同化</w:t>
      </w:r>
    </w:p>
    <w:p>
      <w:pPr>
        <w:framePr w:w="915" w:wrap="around" w:vAnchor="margin" w:hAnchor="text" w:x="6420" w:y="12497"/>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B.顺应</w:t>
      </w:r>
    </w:p>
    <w:p>
      <w:pPr>
        <w:framePr w:w="1302" w:wrap="around" w:vAnchor="margin" w:hAnchor="text" w:x="1800" w:y="13121"/>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答案：A。</w:t>
      </w:r>
    </w:p>
    <w:p>
      <w:pPr>
        <w:framePr w:w="9550" w:wrap="around" w:vAnchor="margin" w:hAnchor="text" w:x="1800" w:y="13745"/>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2.小朋友学习鸟的知识后能知道鸟的特征，看到飞机后发现与原来鸟的特征不同了，于是知</w:t>
      </w:r>
    </w:p>
    <w:p>
      <w:pPr>
        <w:framePr w:w="4344" w:wrap="around" w:vAnchor="margin" w:hAnchor="text" w:x="180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道飞机不是鸟。这种建构知识的方式是（</w:t>
      </w:r>
    </w:p>
    <w:p>
      <w:pPr>
        <w:framePr w:w="4344" w:wrap="around" w:vAnchor="margin" w:hAnchor="text" w:x="1800" w:y="14369"/>
        <w:widowControl w:val="0"/>
        <w:autoSpaceDE w:val="0"/>
        <w:autoSpaceDN w:val="0"/>
        <w:spacing w:before="0" w:after="0" w:line="624"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A.同化</w:t>
      </w:r>
    </w:p>
    <w:p>
      <w:pPr>
        <w:framePr w:w="630" w:wrap="around" w:vAnchor="margin" w:hAnchor="text" w:x="6000" w:y="14369"/>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w:t>
      </w:r>
    </w:p>
    <w:p>
      <w:pPr>
        <w:framePr w:w="915" w:wrap="around" w:vAnchor="margin" w:hAnchor="text" w:x="6420" w:y="14993"/>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B.顺应</w:t>
      </w:r>
    </w:p>
    <w:p>
      <w:pPr>
        <w:spacing w:before="0" w:after="0" w:line="0" w:lineRule="exact"/>
        <w:ind w:left="0" w:right="0"/>
        <w:jc w:val="left"/>
        <w:rPr>
          <w:rFonts w:ascii="Arial"/>
          <w:color w:val="FF0000"/>
          <w:spacing w:val="0"/>
          <w:sz w:val="2"/>
        </w:rPr>
      </w:pPr>
      <w:r>
        <w:pict>
          <v:shape id="_x000022" o:spid="_x0000_s1048"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1285" w:wrap="around" w:vAnchor="margin" w:hAnchor="text" w:x="1800" w:y="1994"/>
        <w:widowControl w:val="0"/>
        <w:autoSpaceDE w:val="0"/>
        <w:autoSpaceDN w:val="0"/>
        <w:spacing w:before="0" w:after="0" w:line="218" w:lineRule="exact"/>
        <w:ind w:left="0" w:right="0"/>
        <w:jc w:val="left"/>
        <w:rPr>
          <w:rFonts w:ascii="OCWVGL+MicrosoftYaHei" w:hAnsi="OCWVGL+MicrosoftYaHei" w:cs="OCWVGL+MicrosoftYaHei"/>
          <w:color w:val="000000"/>
          <w:spacing w:val="0"/>
          <w:sz w:val="21"/>
        </w:rPr>
      </w:pPr>
      <w:r>
        <w:rPr>
          <w:rFonts w:ascii="OCWVGL+MicrosoftYaHei" w:hAnsi="OCWVGL+MicrosoftYaHei" w:cs="OCWVGL+MicrosoftYaHei"/>
          <w:color w:val="000000"/>
          <w:spacing w:val="0"/>
          <w:sz w:val="21"/>
        </w:rPr>
        <w:t>答案：B。</w:t>
      </w:r>
    </w:p>
    <w:p>
      <w:pPr>
        <w:spacing w:before="0" w:after="0" w:line="0" w:lineRule="exact"/>
        <w:ind w:left="0" w:right="0"/>
        <w:jc w:val="left"/>
        <w:rPr>
          <w:rFonts w:ascii="Arial"/>
          <w:color w:val="FF0000"/>
          <w:spacing w:val="0"/>
          <w:sz w:val="14"/>
        </w:rPr>
      </w:pPr>
      <w:r>
        <w:pict>
          <v:shape id="_x000024" o:spid="_x0000_s1050" o:spt="75" type="#_x0000_t75" style="position:absolute;left:0pt;margin-left:195.8pt;margin-top:245.1pt;height:367.35pt;width:220pt;mso-position-horizontal-relative:page;mso-position-vertical-relative:page;z-index:-1024;mso-width-relative:page;mso-height-relative:page;" filled="f" coordsize="21600,21600">
            <v:path/>
            <v:fill on="f" focussize="0,0"/>
            <v:stroke/>
            <v:imagedata r:id="rId4" o:title=""/>
            <o:lock v:ext="edit" aspectratio="t"/>
          </v:shape>
        </w:pict>
      </w:r>
      <w:bookmarkStart w:id="0" w:name="_GoBack"/>
      <w:bookmarkEnd w:id="0"/>
    </w:p>
    <w:sectPr>
      <w:pgSz w:w="11900" w:h="16820"/>
      <w:pgMar w:top="0" w:right="0" w:bottom="0" w:left="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C8809B2-E1D0-4314-BDFD-1C91881E511E}"/>
  </w:font>
  <w:font w:name="宋体">
    <w:panose1 w:val="02010600030101010101"/>
    <w:charset w:val="86"/>
    <w:family w:val="auto"/>
    <w:pitch w:val="default"/>
    <w:sig w:usb0="00000003" w:usb1="288F0000" w:usb2="00000006" w:usb3="00000000" w:csb0="00040001" w:csb1="00000000"/>
    <w:embedRegular r:id="rId2" w:fontKey="{9AF4081D-899E-40E0-A5A3-C0ADE3B7AD13}"/>
  </w:font>
  <w:font w:name="Wingdings">
    <w:panose1 w:val="05000000000000000000"/>
    <w:charset w:val="02"/>
    <w:family w:val="auto"/>
    <w:pitch w:val="default"/>
    <w:sig w:usb0="00000000" w:usb1="00000000" w:usb2="00000000" w:usb3="00000000" w:csb0="80000000" w:csb1="00000000"/>
    <w:embedRegular r:id="rId3" w:fontKey="{E383BD61-4654-4D6F-BE03-97332E0CD28A}"/>
  </w:font>
  <w:font w:name="Arial">
    <w:panose1 w:val="020B0604020202020204"/>
    <w:charset w:val="01"/>
    <w:family w:val="swiss"/>
    <w:pitch w:val="default"/>
    <w:sig w:usb0="E0002AFF" w:usb1="C0007843" w:usb2="00000009" w:usb3="00000000" w:csb0="400001FF" w:csb1="FFFF0000"/>
    <w:embedRegular r:id="rId4" w:fontKey="{C6563DC4-28B2-4446-A8A2-5B5DD287F1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795ABA81-76B7-4BD8-B53E-5780A3CE8922}"/>
  </w:font>
  <w:font w:name="Symbol">
    <w:panose1 w:val="05050102010706020507"/>
    <w:charset w:val="02"/>
    <w:family w:val="roman"/>
    <w:pitch w:val="default"/>
    <w:sig w:usb0="00000000" w:usb1="00000000" w:usb2="00000000" w:usb3="00000000" w:csb0="80000000" w:csb1="00000000"/>
    <w:embedRegular r:id="rId6" w:fontKey="{F0C21AB8-CB74-4F87-B016-EA822B4B649E}"/>
  </w:font>
  <w:font w:name="Calibri">
    <w:panose1 w:val="020F0502020204030204"/>
    <w:charset w:val="00"/>
    <w:family w:val="swiss"/>
    <w:pitch w:val="default"/>
    <w:sig w:usb0="E10002FF" w:usb1="4000ACFF" w:usb2="00000009" w:usb3="00000000" w:csb0="2000019F" w:csb1="00000000"/>
    <w:embedRegular r:id="rId7" w:fontKey="{57B97BCE-F2D0-4716-8786-D5E25DD23E88}"/>
  </w:font>
  <w:font w:name="Arial">
    <w:panose1 w:val="020B0604020202020204"/>
    <w:charset w:val="00"/>
    <w:family w:val="auto"/>
    <w:pitch w:val="default"/>
    <w:sig w:usb0="E0002AFF" w:usb1="C0007843" w:usb2="00000009" w:usb3="00000000" w:csb0="400001FF" w:csb1="FFFF0000"/>
    <w:embedRegular r:id="rId8" w:fontKey="{55AA0380-3904-483B-8176-848B1C6A63A8}"/>
  </w:font>
  <w:font w:name="OKTWKC+MicrosoftYaHei-Bold">
    <w:panose1 w:val="02000500000000000000"/>
    <w:charset w:val="00"/>
    <w:family w:val="auto"/>
    <w:pitch w:val="default"/>
    <w:sig w:usb0="00000000" w:usb1="00000000" w:usb2="00000000" w:usb3="00000000" w:csb0="00000000" w:csb1="00000000"/>
    <w:embedRegular r:id="rId9" w:fontKey="{552F8BB7-BB7E-431C-BF3F-6FF837E80F34}"/>
  </w:font>
  <w:font w:name="OCWVGL+MicrosoftYaHei">
    <w:panose1 w:val="02000500000000000000"/>
    <w:charset w:val="00"/>
    <w:family w:val="auto"/>
    <w:pitch w:val="default"/>
    <w:sig w:usb0="00000000" w:usb1="00000000" w:usb2="00000000" w:usb3="00000000" w:csb0="00000000" w:csb1="00000000"/>
    <w:embedRegular r:id="rId10" w:fontKey="{56D13484-2819-4095-8EFE-F85C6F77D6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24E96E09"/>
    <w:rsid w:val="2E987B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sz w:val="22"/>
      <w:szCs w:val="22"/>
      <w:lang w:val="ru-RU"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30"/>
    <customShpInfo spid="_x0000_s1032"/>
    <customShpInfo spid="_x0000_s1034"/>
    <customShpInfo spid="_x0000_s1036"/>
    <customShpInfo spid="_x0000_s1038"/>
    <customShpInfo spid="_x0000_s1040"/>
    <customShpInfo spid="_x0000_s1042"/>
    <customShpInfo spid="_x0000_s1044"/>
    <customShpInfo spid="_x0000_s1046"/>
    <customShpInfo spid="_x0000_s1048"/>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13</Pages>
  <Words>390</Words>
  <Characters>4813</Characters>
  <Lines>312</Lines>
  <Paragraphs>312</Paragraphs>
  <TotalTime>4</TotalTime>
  <ScaleCrop>false</ScaleCrop>
  <LinksUpToDate>false</LinksUpToDate>
  <CharactersWithSpaces>4820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2020-12-17T15:00:00Z</dcterms:created>
  <dc:creator>SYSTEM</dc:creator>
  <cp:lastModifiedBy>Administrator</cp:lastModifiedBy>
  <dcterms:modified xsi:type="dcterms:W3CDTF">2020-12-17T07:13:37Z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