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129"/>
        <w:gridCol w:w="1350"/>
        <w:gridCol w:w="1980"/>
        <w:gridCol w:w="765"/>
        <w:gridCol w:w="31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039" w:type="dxa"/>
            <w:gridSpan w:val="6"/>
            <w:vAlign w:val="center"/>
          </w:tcPr>
          <w:p>
            <w:pPr>
              <w:widowControl/>
              <w:spacing w:line="600" w:lineRule="exact"/>
              <w:rPr>
                <w:rFonts w:hAnsi="Times New Roman"/>
                <w:kern w:val="0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>1</w:t>
            </w:r>
          </w:p>
          <w:p>
            <w:pPr>
              <w:widowControl/>
              <w:spacing w:line="0" w:lineRule="atLeast"/>
              <w:jc w:val="both"/>
              <w:rPr>
                <w:rFonts w:ascii="Times New Roman" w:hAnsi="Times New Roman" w:eastAsia="方正小标宋_GBK" w:cs="Times New Roman"/>
                <w:spacing w:val="-20"/>
                <w:sz w:val="30"/>
                <w:szCs w:val="30"/>
              </w:rPr>
            </w:pPr>
          </w:p>
          <w:p>
            <w:pPr>
              <w:spacing w:line="640" w:lineRule="exact"/>
              <w:ind w:left="-210" w:leftChars="-100"/>
              <w:jc w:val="center"/>
              <w:rPr>
                <w:rFonts w:ascii="Times New Roman" w:hAnsi="Times New Roman" w:eastAsia="方正小标宋_GBK" w:cs="Times New Roman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_GBK" w:cs="Times New Roman"/>
                <w:sz w:val="44"/>
                <w:szCs w:val="44"/>
              </w:rPr>
              <w:t>天河区</w:t>
            </w:r>
            <w:r>
              <w:rPr>
                <w:rFonts w:hint="eastAsia" w:ascii="Times New Roman" w:hAnsi="Times New Roman" w:eastAsia="方正小标宋_GBK" w:cs="Times New Roman"/>
                <w:sz w:val="44"/>
                <w:szCs w:val="44"/>
                <w:lang w:val="en-US" w:eastAsia="zh-CN"/>
              </w:rPr>
              <w:t>2021年</w:t>
            </w:r>
            <w:r>
              <w:rPr>
                <w:rFonts w:hint="eastAsia" w:ascii="Times New Roman" w:hAnsi="Times New Roman" w:eastAsia="方正小标宋_GBK" w:cs="Times New Roman"/>
                <w:sz w:val="44"/>
                <w:szCs w:val="44"/>
              </w:rPr>
              <w:t>统计员选聘职位表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2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FF0000"/>
                <w:kern w:val="0"/>
                <w:sz w:val="24"/>
                <w:highlight w:val="yellow"/>
                <w:shd w:val="clear" w:color="FFFFFF" w:fill="D9D9D9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58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资   格   条   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12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FF0000"/>
                <w:kern w:val="0"/>
                <w:sz w:val="24"/>
                <w:highlight w:val="yellow"/>
                <w:shd w:val="clear" w:color="FFFFFF" w:fill="D9D9D9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12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统计员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/>
                <w:i w:val="0"/>
                <w:iCs w:val="0"/>
                <w:color w:val="FF0000"/>
                <w:kern w:val="0"/>
                <w:sz w:val="24"/>
                <w:highlight w:val="yellow"/>
                <w:shd w:val="clear" w:color="FFFFFF" w:fill="D9D9D9"/>
                <w:lang w:val="en-US" w:eastAsia="zh-CN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  <w:t>87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Times New Roman"/>
                <w:kern w:val="0"/>
                <w:szCs w:val="21"/>
              </w:rPr>
            </w:pPr>
            <w:r>
              <w:rPr>
                <w:rFonts w:hint="eastAsia" w:hAnsi="Times New Roman"/>
                <w:kern w:val="0"/>
                <w:szCs w:val="21"/>
              </w:rPr>
              <w:t>经济学（A02、B02、C02）</w:t>
            </w:r>
            <w:r>
              <w:rPr>
                <w:rFonts w:hint="eastAsia" w:hAnsi="Times New Roman"/>
                <w:kern w:val="0"/>
                <w:szCs w:val="21"/>
                <w:lang w:eastAsia="zh-CN"/>
              </w:rPr>
              <w:t>、</w:t>
            </w:r>
            <w:r>
              <w:rPr>
                <w:rFonts w:hint="eastAsia" w:hAnsi="Times New Roman"/>
                <w:kern w:val="0"/>
                <w:szCs w:val="21"/>
              </w:rPr>
              <w:t>统计学类（B0711）、统计类（C0703）、</w:t>
            </w:r>
            <w:r>
              <w:rPr>
                <w:rFonts w:hint="eastAsia"/>
                <w:kern w:val="0"/>
                <w:szCs w:val="21"/>
                <w:lang w:eastAsia="zh-CN"/>
              </w:rPr>
              <w:t>计算机科学与技术（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A0812</w:t>
            </w:r>
            <w:r>
              <w:rPr>
                <w:rFonts w:hint="eastAsia"/>
                <w:kern w:val="0"/>
                <w:szCs w:val="21"/>
                <w:lang w:eastAsia="zh-CN"/>
              </w:rPr>
              <w:t>）、</w:t>
            </w:r>
            <w:r>
              <w:rPr>
                <w:rFonts w:hint="eastAsia" w:hAnsi="Times New Roman"/>
                <w:kern w:val="0"/>
                <w:szCs w:val="21"/>
                <w:lang w:eastAsia="zh-CN"/>
              </w:rPr>
              <w:t>计算机类（</w:t>
            </w:r>
            <w:r>
              <w:rPr>
                <w:rFonts w:hint="eastAsia" w:hAnsi="Times New Roman"/>
                <w:kern w:val="0"/>
                <w:szCs w:val="21"/>
                <w:lang w:val="en-US" w:eastAsia="zh-CN"/>
              </w:rPr>
              <w:t xml:space="preserve">B0809 </w:t>
            </w:r>
            <w:r>
              <w:rPr>
                <w:rFonts w:hint="eastAsia" w:hAnsi="Times New Roman"/>
                <w:kern w:val="0"/>
                <w:szCs w:val="21"/>
              </w:rPr>
              <w:t>、</w:t>
            </w:r>
            <w:r>
              <w:rPr>
                <w:rFonts w:hint="eastAsia" w:hAnsi="Times New Roman"/>
                <w:kern w:val="0"/>
                <w:szCs w:val="21"/>
                <w:lang w:val="en-US" w:eastAsia="zh-CN"/>
              </w:rPr>
              <w:t>C0814</w:t>
            </w:r>
            <w:r>
              <w:rPr>
                <w:rFonts w:hint="eastAsia" w:hAnsi="Times New Roman"/>
                <w:kern w:val="0"/>
                <w:szCs w:val="21"/>
                <w:lang w:eastAsia="zh-CN"/>
              </w:rPr>
              <w:t>）、管理学（</w:t>
            </w:r>
            <w:r>
              <w:rPr>
                <w:rFonts w:hint="eastAsia" w:hAnsi="Times New Roman"/>
                <w:kern w:val="0"/>
                <w:szCs w:val="21"/>
                <w:lang w:val="en-US" w:eastAsia="zh-CN"/>
              </w:rPr>
              <w:t>A12、B12、C12</w:t>
            </w:r>
            <w:r>
              <w:rPr>
                <w:rFonts w:hint="eastAsia" w:hAnsi="Times New Roman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Times New Roman"/>
                <w:kern w:val="0"/>
                <w:szCs w:val="21"/>
              </w:rPr>
            </w:pPr>
            <w:r>
              <w:rPr>
                <w:rFonts w:hint="eastAsia" w:hAnsi="Times New Roman"/>
                <w:kern w:val="0"/>
                <w:szCs w:val="21"/>
              </w:rPr>
              <w:t>大专（含）以上</w:t>
            </w:r>
          </w:p>
        </w:tc>
        <w:tc>
          <w:tcPr>
            <w:tcW w:w="313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/>
              </w:rPr>
              <w:t>1.年龄在40周岁以下（1981年3月23日以后出生，含当日）；                              2.天河</w:t>
            </w:r>
            <w:r>
              <w:rPr>
                <w:rFonts w:hint="default" w:ascii="Times New Roman" w:hAnsi="Times New Roman"/>
                <w:color w:val="auto"/>
                <w:kern w:val="0"/>
                <w:sz w:val="24"/>
                <w:lang w:val="en-US" w:eastAsia="zh-CN"/>
              </w:rPr>
              <w:t>区财政拨付人员经费（纳入97号文管理）的编外人员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/>
              </w:rPr>
              <w:t>及区属各部门、各街道自聘人员</w:t>
            </w:r>
            <w:r>
              <w:rPr>
                <w:rFonts w:hint="default" w:ascii="Times New Roman" w:hAnsi="Times New Roman"/>
                <w:color w:val="auto"/>
                <w:kern w:val="0"/>
                <w:sz w:val="24"/>
                <w:lang w:val="en-US" w:eastAsia="zh-CN"/>
              </w:rPr>
              <w:t>，原则上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/>
              </w:rPr>
              <w:t>在本单位</w:t>
            </w:r>
            <w:r>
              <w:rPr>
                <w:rFonts w:hint="default" w:ascii="Times New Roman" w:hAnsi="Times New Roman"/>
                <w:color w:val="auto"/>
                <w:kern w:val="0"/>
                <w:sz w:val="24"/>
                <w:lang w:val="en-US" w:eastAsia="zh-CN"/>
              </w:rPr>
              <w:t>工作满1年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/>
              </w:rPr>
              <w:t>以上</w:t>
            </w:r>
            <w:r>
              <w:rPr>
                <w:rFonts w:hint="default" w:ascii="Times New Roman" w:hAnsi="Times New Roman"/>
                <w:color w:val="auto"/>
                <w:kern w:val="0"/>
                <w:sz w:val="24"/>
                <w:lang w:val="en-US" w:eastAsia="zh-CN"/>
              </w:rPr>
              <w:t>，工作期间年度考核均达合格及以上等次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/>
              </w:rPr>
              <w:t>；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3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/>
              </w:rPr>
              <w:t>.有部门和街道统计、财务、审计工作经验，且从事相关工作满1年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以上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/>
              </w:rPr>
              <w:t>，可不受专业限制。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  <w:jc w:val="center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9601D"/>
    <w:rsid w:val="3F7960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区发展和改革局（区统计局）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2021-03-23T07:22:00Z</dcterms:created>
  <dc:creator>未定义</dc:creator>
  <cp:lastModifiedBy>未定义</cp:lastModifiedBy>
  <dcterms:modified xsi:type="dcterms:W3CDTF">2021-03-23T07:25:27Z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